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32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5184"/>
        <w:gridCol w:w="2515"/>
      </w:tblGrid>
      <w:tr w:rsidR="00B95C5D" w:rsidRPr="00762023" w14:paraId="089117A3" w14:textId="77777777" w:rsidTr="00DD78A3">
        <w:trPr>
          <w:trHeight w:val="566"/>
        </w:trPr>
        <w:tc>
          <w:tcPr>
            <w:tcW w:w="1587" w:type="dxa"/>
            <w:vMerge w:val="restart"/>
          </w:tcPr>
          <w:p w14:paraId="06F0F610" w14:textId="77777777" w:rsidR="00B95C5D" w:rsidRPr="00762023" w:rsidRDefault="00B95C5D" w:rsidP="00B95C5D">
            <w:pPr>
              <w:rPr>
                <w:rFonts w:ascii="Arial" w:hAnsi="Arial" w:cs="Arial"/>
                <w:noProof/>
                <w:lang w:eastAsia="en-GB"/>
              </w:rPr>
            </w:pPr>
            <w:bookmarkStart w:id="0" w:name="_GoBack"/>
            <w:bookmarkEnd w:id="0"/>
            <w:r w:rsidRPr="00762023">
              <w:rPr>
                <w:rFonts w:ascii="Arial" w:hAnsi="Arial" w:cs="Arial"/>
                <w:noProof/>
                <w:lang w:eastAsia="en-GB"/>
              </w:rPr>
              <w:drawing>
                <wp:inline distT="0" distB="0" distL="0" distR="0" wp14:anchorId="2D472B2A" wp14:editId="1E4FBBDB">
                  <wp:extent cx="800100" cy="962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c>
        <w:tc>
          <w:tcPr>
            <w:tcW w:w="0" w:type="auto"/>
            <w:gridSpan w:val="2"/>
          </w:tcPr>
          <w:p w14:paraId="651C8B4B" w14:textId="77777777" w:rsidR="00127D25" w:rsidRDefault="00127D25" w:rsidP="00B95C5D">
            <w:pPr>
              <w:jc w:val="center"/>
              <w:rPr>
                <w:rFonts w:ascii="Arial" w:hAnsi="Arial" w:cs="Arial"/>
                <w:b/>
                <w:i/>
              </w:rPr>
            </w:pPr>
          </w:p>
          <w:p w14:paraId="1318A107" w14:textId="77777777" w:rsidR="00127D25" w:rsidRDefault="00127D25" w:rsidP="00B95C5D">
            <w:pPr>
              <w:jc w:val="center"/>
              <w:rPr>
                <w:rFonts w:ascii="Arial" w:hAnsi="Arial" w:cs="Arial"/>
                <w:b/>
                <w:i/>
              </w:rPr>
            </w:pPr>
          </w:p>
          <w:p w14:paraId="32E648C9" w14:textId="77777777" w:rsidR="00B95C5D" w:rsidRPr="00762023" w:rsidRDefault="00B95C5D" w:rsidP="00B95C5D">
            <w:pPr>
              <w:jc w:val="center"/>
              <w:rPr>
                <w:rFonts w:ascii="Arial" w:hAnsi="Arial" w:cs="Arial"/>
                <w:b/>
                <w:i/>
              </w:rPr>
            </w:pPr>
            <w:r w:rsidRPr="00762023">
              <w:rPr>
                <w:rFonts w:ascii="Arial" w:hAnsi="Arial" w:cs="Arial"/>
                <w:b/>
                <w:i/>
              </w:rPr>
              <w:t>Windlesham Parish Council</w:t>
            </w:r>
          </w:p>
          <w:p w14:paraId="4783062F" w14:textId="77777777" w:rsidR="00B95C5D" w:rsidRPr="00762023" w:rsidRDefault="00B95C5D" w:rsidP="00B95C5D">
            <w:pPr>
              <w:jc w:val="center"/>
              <w:rPr>
                <w:rFonts w:ascii="Arial" w:hAnsi="Arial" w:cs="Arial"/>
              </w:rPr>
            </w:pPr>
          </w:p>
        </w:tc>
      </w:tr>
      <w:tr w:rsidR="00B95C5D" w:rsidRPr="00762023" w14:paraId="71C9EB12" w14:textId="77777777" w:rsidTr="00DD78A3">
        <w:tc>
          <w:tcPr>
            <w:tcW w:w="1587" w:type="dxa"/>
            <w:vMerge/>
          </w:tcPr>
          <w:p w14:paraId="41448488" w14:textId="77777777" w:rsidR="00B95C5D" w:rsidRPr="00762023" w:rsidRDefault="00B95C5D" w:rsidP="00B95C5D">
            <w:pPr>
              <w:rPr>
                <w:rFonts w:ascii="Arial" w:hAnsi="Arial" w:cs="Arial"/>
              </w:rPr>
            </w:pPr>
          </w:p>
        </w:tc>
        <w:tc>
          <w:tcPr>
            <w:tcW w:w="5184" w:type="dxa"/>
          </w:tcPr>
          <w:p w14:paraId="7C9D37B5" w14:textId="77777777" w:rsidR="001767F4" w:rsidRPr="00762023" w:rsidRDefault="001767F4" w:rsidP="001767F4">
            <w:pPr>
              <w:rPr>
                <w:rFonts w:ascii="Arial" w:hAnsi="Arial" w:cs="Arial"/>
              </w:rPr>
            </w:pPr>
            <w:r w:rsidRPr="00762023">
              <w:rPr>
                <w:rFonts w:ascii="Arial" w:hAnsi="Arial" w:cs="Arial"/>
              </w:rPr>
              <w:t>Sarah Walker</w:t>
            </w:r>
          </w:p>
          <w:p w14:paraId="366F26F2" w14:textId="77777777" w:rsidR="001767F4" w:rsidRPr="00762023" w:rsidRDefault="001767F4" w:rsidP="001767F4">
            <w:pPr>
              <w:rPr>
                <w:rFonts w:ascii="Arial" w:hAnsi="Arial" w:cs="Arial"/>
              </w:rPr>
            </w:pPr>
            <w:r w:rsidRPr="00762023">
              <w:rPr>
                <w:rFonts w:ascii="Arial" w:hAnsi="Arial" w:cs="Arial"/>
              </w:rPr>
              <w:t xml:space="preserve">Clerk to the Council </w:t>
            </w:r>
          </w:p>
          <w:p w14:paraId="6135E60F" w14:textId="77777777" w:rsidR="001767F4" w:rsidRPr="00762023" w:rsidRDefault="001767F4" w:rsidP="001767F4">
            <w:pPr>
              <w:rPr>
                <w:rFonts w:ascii="Arial" w:hAnsi="Arial" w:cs="Arial"/>
              </w:rPr>
            </w:pPr>
            <w:proofErr w:type="gramStart"/>
            <w:r w:rsidRPr="00762023">
              <w:rPr>
                <w:rFonts w:ascii="Arial" w:hAnsi="Arial" w:cs="Arial"/>
              </w:rPr>
              <w:t>Email:sarah.walker@windleshampc.gov.uk</w:t>
            </w:r>
            <w:proofErr w:type="gramEnd"/>
          </w:p>
          <w:p w14:paraId="6BC7A69D" w14:textId="77777777" w:rsidR="00B95C5D" w:rsidRPr="00762023" w:rsidRDefault="001767F4" w:rsidP="001767F4">
            <w:pPr>
              <w:jc w:val="both"/>
              <w:rPr>
                <w:rFonts w:ascii="Arial" w:hAnsi="Arial" w:cs="Arial"/>
              </w:rPr>
            </w:pPr>
            <w:r w:rsidRPr="00762023">
              <w:rPr>
                <w:rFonts w:ascii="Arial" w:hAnsi="Arial" w:cs="Arial"/>
              </w:rPr>
              <w:t>Website:  www.windleshampc.gov.uk</w:t>
            </w:r>
          </w:p>
        </w:tc>
        <w:tc>
          <w:tcPr>
            <w:tcW w:w="2515" w:type="dxa"/>
          </w:tcPr>
          <w:p w14:paraId="654FB4B7" w14:textId="77777777" w:rsidR="00B95C5D" w:rsidRPr="00762023" w:rsidRDefault="00B95C5D" w:rsidP="008A3728">
            <w:pPr>
              <w:jc w:val="center"/>
              <w:rPr>
                <w:rFonts w:ascii="Arial" w:hAnsi="Arial" w:cs="Arial"/>
              </w:rPr>
            </w:pPr>
            <w:r w:rsidRPr="00762023">
              <w:rPr>
                <w:rFonts w:ascii="Arial" w:hAnsi="Arial" w:cs="Arial"/>
              </w:rPr>
              <w:t>The Council Offices</w:t>
            </w:r>
          </w:p>
          <w:p w14:paraId="3DD4CF09" w14:textId="77777777" w:rsidR="00B95C5D" w:rsidRPr="00762023" w:rsidRDefault="00FE39D5" w:rsidP="00FE39D5">
            <w:pPr>
              <w:ind w:left="175"/>
              <w:rPr>
                <w:rFonts w:ascii="Arial" w:hAnsi="Arial" w:cs="Arial"/>
              </w:rPr>
            </w:pPr>
            <w:r w:rsidRPr="00762023">
              <w:rPr>
                <w:rFonts w:ascii="Arial" w:hAnsi="Arial" w:cs="Arial"/>
              </w:rPr>
              <w:t xml:space="preserve"> </w:t>
            </w:r>
            <w:r w:rsidR="00B95C5D" w:rsidRPr="00762023">
              <w:rPr>
                <w:rFonts w:ascii="Arial" w:hAnsi="Arial" w:cs="Arial"/>
              </w:rPr>
              <w:t xml:space="preserve">The Avenue </w:t>
            </w:r>
          </w:p>
          <w:p w14:paraId="28175E18" w14:textId="77777777" w:rsidR="00B95C5D" w:rsidRPr="00762023" w:rsidRDefault="00FE39D5" w:rsidP="00FE39D5">
            <w:pPr>
              <w:rPr>
                <w:rFonts w:ascii="Arial" w:hAnsi="Arial" w:cs="Arial"/>
              </w:rPr>
            </w:pPr>
            <w:r w:rsidRPr="00762023">
              <w:rPr>
                <w:rFonts w:ascii="Arial" w:hAnsi="Arial" w:cs="Arial"/>
              </w:rPr>
              <w:t xml:space="preserve">    </w:t>
            </w:r>
            <w:r w:rsidR="00B95C5D" w:rsidRPr="00762023">
              <w:rPr>
                <w:rFonts w:ascii="Arial" w:hAnsi="Arial" w:cs="Arial"/>
              </w:rPr>
              <w:t>Lightwater</w:t>
            </w:r>
          </w:p>
          <w:p w14:paraId="23817FAF" w14:textId="77777777" w:rsidR="00B95C5D" w:rsidRPr="00762023" w:rsidRDefault="00FE39D5" w:rsidP="00FE39D5">
            <w:pPr>
              <w:rPr>
                <w:rFonts w:ascii="Arial" w:hAnsi="Arial" w:cs="Arial"/>
              </w:rPr>
            </w:pPr>
            <w:r w:rsidRPr="00762023">
              <w:rPr>
                <w:rFonts w:ascii="Arial" w:hAnsi="Arial" w:cs="Arial"/>
              </w:rPr>
              <w:t xml:space="preserve">    </w:t>
            </w:r>
            <w:r w:rsidR="00B95C5D" w:rsidRPr="00762023">
              <w:rPr>
                <w:rFonts w:ascii="Arial" w:hAnsi="Arial" w:cs="Arial"/>
              </w:rPr>
              <w:t>Surrey</w:t>
            </w:r>
          </w:p>
          <w:p w14:paraId="3A0C228F" w14:textId="77777777" w:rsidR="00B95C5D" w:rsidRPr="00762023" w:rsidRDefault="00FE39D5" w:rsidP="00FE39D5">
            <w:pPr>
              <w:rPr>
                <w:rFonts w:ascii="Arial" w:hAnsi="Arial" w:cs="Arial"/>
              </w:rPr>
            </w:pPr>
            <w:r w:rsidRPr="00762023">
              <w:rPr>
                <w:rFonts w:ascii="Arial" w:hAnsi="Arial" w:cs="Arial"/>
              </w:rPr>
              <w:t xml:space="preserve">    </w:t>
            </w:r>
            <w:r w:rsidR="00B95C5D" w:rsidRPr="00762023">
              <w:rPr>
                <w:rFonts w:ascii="Arial" w:hAnsi="Arial" w:cs="Arial"/>
              </w:rPr>
              <w:t>GU18 5RG</w:t>
            </w:r>
          </w:p>
          <w:p w14:paraId="7E969473" w14:textId="77777777" w:rsidR="00B95C5D" w:rsidRPr="00762023" w:rsidRDefault="00B95C5D" w:rsidP="00630CA9">
            <w:pPr>
              <w:jc w:val="right"/>
              <w:rPr>
                <w:rFonts w:ascii="Arial" w:hAnsi="Arial" w:cs="Arial"/>
                <w:b/>
                <w:i/>
              </w:rPr>
            </w:pPr>
          </w:p>
        </w:tc>
      </w:tr>
    </w:tbl>
    <w:p w14:paraId="6A4C15EF" w14:textId="77777777" w:rsidR="007761FE" w:rsidRPr="00762023" w:rsidRDefault="007761FE" w:rsidP="00FE5933">
      <w:pPr>
        <w:spacing w:after="0"/>
        <w:jc w:val="center"/>
        <w:rPr>
          <w:rFonts w:ascii="Arial" w:hAnsi="Arial" w:cs="Arial"/>
          <w:b/>
        </w:rPr>
      </w:pPr>
    </w:p>
    <w:p w14:paraId="03F27088" w14:textId="77777777" w:rsidR="00B95C5D" w:rsidRPr="00762023" w:rsidRDefault="00B95C5D" w:rsidP="00FE5933">
      <w:pPr>
        <w:spacing w:after="0"/>
        <w:jc w:val="center"/>
        <w:rPr>
          <w:rFonts w:ascii="Arial" w:hAnsi="Arial" w:cs="Arial"/>
          <w:b/>
        </w:rPr>
      </w:pPr>
    </w:p>
    <w:p w14:paraId="06D3CACE" w14:textId="77777777" w:rsidR="00B95C5D" w:rsidRPr="00762023" w:rsidRDefault="00B95C5D" w:rsidP="00FE5933">
      <w:pPr>
        <w:spacing w:after="0"/>
        <w:jc w:val="center"/>
        <w:rPr>
          <w:rFonts w:ascii="Arial" w:hAnsi="Arial" w:cs="Arial"/>
          <w:b/>
        </w:rPr>
      </w:pPr>
    </w:p>
    <w:p w14:paraId="0617F98F" w14:textId="77777777" w:rsidR="007A5629" w:rsidRPr="00762023" w:rsidRDefault="007A5629" w:rsidP="00FE5933">
      <w:pPr>
        <w:spacing w:after="0"/>
        <w:jc w:val="center"/>
        <w:rPr>
          <w:rFonts w:ascii="Arial" w:hAnsi="Arial" w:cs="Arial"/>
          <w:b/>
        </w:rPr>
      </w:pPr>
    </w:p>
    <w:p w14:paraId="60CDA9AE" w14:textId="77777777" w:rsidR="007A5629" w:rsidRPr="00762023" w:rsidRDefault="007A5629" w:rsidP="00FE5933">
      <w:pPr>
        <w:spacing w:after="0"/>
        <w:jc w:val="center"/>
        <w:rPr>
          <w:rFonts w:ascii="Arial" w:hAnsi="Arial" w:cs="Arial"/>
          <w:b/>
        </w:rPr>
      </w:pPr>
    </w:p>
    <w:p w14:paraId="4CF36408" w14:textId="77777777" w:rsidR="007A5629" w:rsidRPr="00762023" w:rsidRDefault="007A5629" w:rsidP="00FE5933">
      <w:pPr>
        <w:spacing w:after="0"/>
        <w:jc w:val="center"/>
        <w:rPr>
          <w:rFonts w:ascii="Arial" w:hAnsi="Arial" w:cs="Arial"/>
          <w:b/>
        </w:rPr>
      </w:pPr>
    </w:p>
    <w:p w14:paraId="30516F5C" w14:textId="77777777" w:rsidR="006E5A9F" w:rsidRPr="00762023" w:rsidRDefault="007761FE" w:rsidP="00FE5933">
      <w:pPr>
        <w:spacing w:after="0"/>
        <w:jc w:val="center"/>
        <w:rPr>
          <w:rFonts w:ascii="Arial" w:hAnsi="Arial" w:cs="Arial"/>
          <w:b/>
        </w:rPr>
      </w:pPr>
      <w:r w:rsidRPr="00762023">
        <w:rPr>
          <w:rFonts w:ascii="Arial" w:hAnsi="Arial" w:cs="Arial"/>
          <w:b/>
        </w:rPr>
        <w:t>M</w:t>
      </w:r>
      <w:r w:rsidR="00FE5933" w:rsidRPr="00762023">
        <w:rPr>
          <w:rFonts w:ascii="Arial" w:hAnsi="Arial" w:cs="Arial"/>
          <w:b/>
        </w:rPr>
        <w:t>INUTES OF A MEETING OF WINDLESHAM PARISH COUNCIL’S PLANNING COMMITTEE</w:t>
      </w:r>
    </w:p>
    <w:p w14:paraId="3F29D7D7" w14:textId="44646B3D" w:rsidR="00FE5933" w:rsidRPr="00762023" w:rsidRDefault="00836A93" w:rsidP="00FE5933">
      <w:pPr>
        <w:spacing w:after="0"/>
        <w:jc w:val="center"/>
        <w:rPr>
          <w:rFonts w:ascii="Arial" w:hAnsi="Arial" w:cs="Arial"/>
          <w:b/>
        </w:rPr>
      </w:pPr>
      <w:r w:rsidRPr="00762023">
        <w:rPr>
          <w:rFonts w:ascii="Arial" w:hAnsi="Arial" w:cs="Arial"/>
          <w:b/>
        </w:rPr>
        <w:t xml:space="preserve">Held </w:t>
      </w:r>
      <w:r w:rsidR="00794184" w:rsidRPr="00762023">
        <w:rPr>
          <w:rFonts w:ascii="Arial" w:hAnsi="Arial" w:cs="Arial"/>
          <w:b/>
        </w:rPr>
        <w:t xml:space="preserve">on </w:t>
      </w:r>
      <w:r w:rsidR="00677087">
        <w:rPr>
          <w:rFonts w:ascii="Arial" w:hAnsi="Arial" w:cs="Arial"/>
          <w:b/>
        </w:rPr>
        <w:t xml:space="preserve">Tuesday </w:t>
      </w:r>
      <w:r w:rsidR="006160BC">
        <w:rPr>
          <w:rFonts w:ascii="Arial" w:hAnsi="Arial" w:cs="Arial"/>
          <w:b/>
        </w:rPr>
        <w:t>28</w:t>
      </w:r>
      <w:r w:rsidR="006160BC" w:rsidRPr="006160BC">
        <w:rPr>
          <w:rFonts w:ascii="Arial" w:hAnsi="Arial" w:cs="Arial"/>
          <w:b/>
          <w:vertAlign w:val="superscript"/>
        </w:rPr>
        <w:t>th</w:t>
      </w:r>
      <w:r w:rsidR="006160BC">
        <w:rPr>
          <w:rFonts w:ascii="Arial" w:hAnsi="Arial" w:cs="Arial"/>
          <w:b/>
        </w:rPr>
        <w:t xml:space="preserve"> May 2019</w:t>
      </w:r>
      <w:r w:rsidR="00397422" w:rsidRPr="00762023">
        <w:rPr>
          <w:rFonts w:ascii="Arial" w:hAnsi="Arial" w:cs="Arial"/>
          <w:b/>
        </w:rPr>
        <w:t xml:space="preserve"> at </w:t>
      </w:r>
      <w:r w:rsidR="004D085B">
        <w:rPr>
          <w:rFonts w:ascii="Arial" w:hAnsi="Arial" w:cs="Arial"/>
          <w:b/>
        </w:rPr>
        <w:t>7.00</w:t>
      </w:r>
      <w:r w:rsidR="004B7CC5">
        <w:rPr>
          <w:rFonts w:ascii="Arial" w:hAnsi="Arial" w:cs="Arial"/>
          <w:b/>
        </w:rPr>
        <w:t>pm</w:t>
      </w:r>
      <w:r w:rsidR="00FE5933" w:rsidRPr="00762023">
        <w:rPr>
          <w:rFonts w:ascii="Arial" w:hAnsi="Arial" w:cs="Arial"/>
          <w:b/>
        </w:rPr>
        <w:t xml:space="preserve"> in the Council Chamber</w:t>
      </w:r>
    </w:p>
    <w:p w14:paraId="434A2E85" w14:textId="77777777" w:rsidR="007A5629" w:rsidRPr="00762023" w:rsidRDefault="00CA6E02" w:rsidP="006E5A9F">
      <w:pPr>
        <w:spacing w:after="0" w:line="240" w:lineRule="auto"/>
        <w:ind w:left="-540"/>
        <w:jc w:val="both"/>
        <w:rPr>
          <w:rFonts w:ascii="Arial" w:hAnsi="Arial" w:cs="Arial"/>
          <w:b/>
        </w:rPr>
      </w:pPr>
      <w:r w:rsidRPr="00762023">
        <w:rPr>
          <w:rFonts w:ascii="Arial" w:hAnsi="Arial" w:cs="Arial"/>
          <w:b/>
        </w:rPr>
        <w:t xml:space="preserve"> </w:t>
      </w:r>
    </w:p>
    <w:tbl>
      <w:tblPr>
        <w:tblStyle w:val="TableGrid"/>
        <w:tblW w:w="0" w:type="auto"/>
        <w:tblInd w:w="959" w:type="dxa"/>
        <w:tblLook w:val="04A0" w:firstRow="1" w:lastRow="0" w:firstColumn="1" w:lastColumn="0" w:noHBand="0" w:noVBand="1"/>
      </w:tblPr>
      <w:tblGrid>
        <w:gridCol w:w="2410"/>
        <w:gridCol w:w="425"/>
        <w:gridCol w:w="2410"/>
        <w:gridCol w:w="510"/>
        <w:gridCol w:w="2268"/>
        <w:gridCol w:w="425"/>
      </w:tblGrid>
      <w:tr w:rsidR="004E240E" w:rsidRPr="00762023" w14:paraId="262DBAA5" w14:textId="77777777" w:rsidTr="00E50508">
        <w:tc>
          <w:tcPr>
            <w:tcW w:w="2410" w:type="dxa"/>
          </w:tcPr>
          <w:p w14:paraId="0FE76EE0" w14:textId="77777777" w:rsidR="004E240E" w:rsidRPr="00762023" w:rsidRDefault="004E240E" w:rsidP="00FA7EEF">
            <w:pPr>
              <w:ind w:left="-108"/>
              <w:jc w:val="center"/>
              <w:rPr>
                <w:rFonts w:ascii="Arial" w:hAnsi="Arial" w:cs="Arial"/>
                <w:b/>
              </w:rPr>
            </w:pPr>
            <w:r w:rsidRPr="00762023">
              <w:rPr>
                <w:rFonts w:ascii="Arial" w:hAnsi="Arial" w:cs="Arial"/>
                <w:b/>
              </w:rPr>
              <w:t>Bagshot Cllrs</w:t>
            </w:r>
          </w:p>
        </w:tc>
        <w:tc>
          <w:tcPr>
            <w:tcW w:w="425" w:type="dxa"/>
          </w:tcPr>
          <w:p w14:paraId="3C953096" w14:textId="77777777" w:rsidR="004E240E" w:rsidRPr="00762023" w:rsidRDefault="004E240E" w:rsidP="00FA7EEF">
            <w:pPr>
              <w:jc w:val="center"/>
              <w:rPr>
                <w:rFonts w:ascii="Arial" w:hAnsi="Arial" w:cs="Arial"/>
                <w:b/>
              </w:rPr>
            </w:pPr>
          </w:p>
        </w:tc>
        <w:tc>
          <w:tcPr>
            <w:tcW w:w="2410" w:type="dxa"/>
          </w:tcPr>
          <w:p w14:paraId="4275C096" w14:textId="77777777" w:rsidR="004E240E" w:rsidRPr="00762023" w:rsidRDefault="004E240E" w:rsidP="00FA7EEF">
            <w:pPr>
              <w:jc w:val="center"/>
              <w:rPr>
                <w:rFonts w:ascii="Arial" w:hAnsi="Arial" w:cs="Arial"/>
                <w:b/>
              </w:rPr>
            </w:pPr>
            <w:r w:rsidRPr="00762023">
              <w:rPr>
                <w:rFonts w:ascii="Arial" w:hAnsi="Arial" w:cs="Arial"/>
                <w:b/>
              </w:rPr>
              <w:t>Lightwater Cllrs</w:t>
            </w:r>
          </w:p>
        </w:tc>
        <w:tc>
          <w:tcPr>
            <w:tcW w:w="510" w:type="dxa"/>
          </w:tcPr>
          <w:p w14:paraId="3A6A0905" w14:textId="77777777" w:rsidR="004E240E" w:rsidRPr="00762023" w:rsidRDefault="004E240E" w:rsidP="00FA7EEF">
            <w:pPr>
              <w:jc w:val="center"/>
              <w:rPr>
                <w:rFonts w:ascii="Arial" w:hAnsi="Arial" w:cs="Arial"/>
                <w:b/>
              </w:rPr>
            </w:pPr>
          </w:p>
        </w:tc>
        <w:tc>
          <w:tcPr>
            <w:tcW w:w="2268" w:type="dxa"/>
          </w:tcPr>
          <w:p w14:paraId="10E8C615" w14:textId="77777777" w:rsidR="004E240E" w:rsidRPr="00762023" w:rsidRDefault="004E240E" w:rsidP="00FA7EEF">
            <w:pPr>
              <w:jc w:val="center"/>
              <w:rPr>
                <w:rFonts w:ascii="Arial" w:hAnsi="Arial" w:cs="Arial"/>
                <w:b/>
              </w:rPr>
            </w:pPr>
            <w:r w:rsidRPr="00762023">
              <w:rPr>
                <w:rFonts w:ascii="Arial" w:hAnsi="Arial" w:cs="Arial"/>
                <w:b/>
              </w:rPr>
              <w:t>Windlesham Cllrs</w:t>
            </w:r>
          </w:p>
        </w:tc>
        <w:tc>
          <w:tcPr>
            <w:tcW w:w="425" w:type="dxa"/>
          </w:tcPr>
          <w:p w14:paraId="4D03CF1F" w14:textId="77777777" w:rsidR="004E240E" w:rsidRPr="00762023" w:rsidRDefault="004E240E" w:rsidP="00FA7EEF">
            <w:pPr>
              <w:jc w:val="center"/>
              <w:rPr>
                <w:rFonts w:ascii="Arial" w:hAnsi="Arial" w:cs="Arial"/>
                <w:b/>
              </w:rPr>
            </w:pPr>
          </w:p>
        </w:tc>
      </w:tr>
      <w:tr w:rsidR="001767F4" w:rsidRPr="00762023" w14:paraId="39A0D0C6" w14:textId="77777777" w:rsidTr="00E50508">
        <w:tc>
          <w:tcPr>
            <w:tcW w:w="2410" w:type="dxa"/>
          </w:tcPr>
          <w:p w14:paraId="435E1260" w14:textId="77777777" w:rsidR="001767F4" w:rsidRPr="00762023" w:rsidRDefault="001767F4" w:rsidP="006E5A9F">
            <w:pPr>
              <w:jc w:val="both"/>
              <w:rPr>
                <w:rFonts w:ascii="Arial" w:hAnsi="Arial" w:cs="Arial"/>
              </w:rPr>
            </w:pPr>
            <w:r w:rsidRPr="00762023">
              <w:rPr>
                <w:rFonts w:ascii="Arial" w:hAnsi="Arial" w:cs="Arial"/>
              </w:rPr>
              <w:t>Bakar</w:t>
            </w:r>
          </w:p>
        </w:tc>
        <w:tc>
          <w:tcPr>
            <w:tcW w:w="425" w:type="dxa"/>
          </w:tcPr>
          <w:p w14:paraId="0AF3BCD4" w14:textId="3EF6EB84" w:rsidR="001767F4" w:rsidRPr="00762023" w:rsidRDefault="00677087" w:rsidP="006E5A9F">
            <w:pPr>
              <w:jc w:val="both"/>
              <w:rPr>
                <w:rFonts w:ascii="Arial" w:hAnsi="Arial" w:cs="Arial"/>
              </w:rPr>
            </w:pPr>
            <w:r>
              <w:rPr>
                <w:rFonts w:ascii="Arial" w:hAnsi="Arial" w:cs="Arial"/>
              </w:rPr>
              <w:t>P</w:t>
            </w:r>
          </w:p>
        </w:tc>
        <w:tc>
          <w:tcPr>
            <w:tcW w:w="2410" w:type="dxa"/>
          </w:tcPr>
          <w:p w14:paraId="439FBD39" w14:textId="1DC6C958" w:rsidR="001767F4" w:rsidRPr="00762023" w:rsidRDefault="006160BC" w:rsidP="006E5A9F">
            <w:pPr>
              <w:jc w:val="both"/>
              <w:rPr>
                <w:rFonts w:ascii="Arial" w:hAnsi="Arial" w:cs="Arial"/>
              </w:rPr>
            </w:pPr>
            <w:r w:rsidRPr="00762023">
              <w:rPr>
                <w:rFonts w:ascii="Arial" w:hAnsi="Arial" w:cs="Arial"/>
              </w:rPr>
              <w:t>Halovsky-Yu</w:t>
            </w:r>
          </w:p>
        </w:tc>
        <w:tc>
          <w:tcPr>
            <w:tcW w:w="510" w:type="dxa"/>
          </w:tcPr>
          <w:p w14:paraId="622B13FD" w14:textId="322304F8" w:rsidR="001767F4" w:rsidRPr="00762023" w:rsidRDefault="00E50508" w:rsidP="006E5A9F">
            <w:pPr>
              <w:jc w:val="both"/>
              <w:rPr>
                <w:rFonts w:ascii="Arial" w:hAnsi="Arial" w:cs="Arial"/>
              </w:rPr>
            </w:pPr>
            <w:r>
              <w:rPr>
                <w:rFonts w:ascii="Arial" w:hAnsi="Arial" w:cs="Arial"/>
              </w:rPr>
              <w:t>P</w:t>
            </w:r>
          </w:p>
        </w:tc>
        <w:tc>
          <w:tcPr>
            <w:tcW w:w="2268" w:type="dxa"/>
          </w:tcPr>
          <w:p w14:paraId="29AABA69" w14:textId="2FCD2C96" w:rsidR="001767F4" w:rsidRPr="00762023" w:rsidRDefault="006160BC" w:rsidP="00DD78A3">
            <w:pPr>
              <w:jc w:val="both"/>
              <w:rPr>
                <w:rFonts w:ascii="Arial" w:hAnsi="Arial" w:cs="Arial"/>
                <w:vanish/>
              </w:rPr>
            </w:pPr>
            <w:r>
              <w:rPr>
                <w:rFonts w:ascii="Arial" w:hAnsi="Arial" w:cs="Arial"/>
                <w:vanish/>
              </w:rPr>
              <w:t>Hansen- HjulH</w:t>
            </w:r>
            <w:r>
              <w:rPr>
                <w:rFonts w:ascii="Arial" w:hAnsi="Arial" w:cs="Arial"/>
              </w:rPr>
              <w:t>Hansen-</w:t>
            </w:r>
            <w:proofErr w:type="spellStart"/>
            <w:r>
              <w:rPr>
                <w:rFonts w:ascii="Arial" w:hAnsi="Arial" w:cs="Arial"/>
              </w:rPr>
              <w:t>Hjul</w:t>
            </w:r>
            <w:proofErr w:type="spellEnd"/>
          </w:p>
        </w:tc>
        <w:tc>
          <w:tcPr>
            <w:tcW w:w="425" w:type="dxa"/>
          </w:tcPr>
          <w:p w14:paraId="15BE1E65" w14:textId="77777777" w:rsidR="001767F4" w:rsidRPr="00762023" w:rsidRDefault="00984178" w:rsidP="00DD78A3">
            <w:pPr>
              <w:jc w:val="both"/>
              <w:rPr>
                <w:rFonts w:ascii="Arial" w:hAnsi="Arial" w:cs="Arial"/>
              </w:rPr>
            </w:pPr>
            <w:r>
              <w:rPr>
                <w:rFonts w:ascii="Arial" w:hAnsi="Arial" w:cs="Arial"/>
              </w:rPr>
              <w:t>P</w:t>
            </w:r>
          </w:p>
        </w:tc>
      </w:tr>
      <w:tr w:rsidR="001767F4" w:rsidRPr="00762023" w14:paraId="4BD3F3FD" w14:textId="77777777" w:rsidTr="00E50508">
        <w:tc>
          <w:tcPr>
            <w:tcW w:w="2410" w:type="dxa"/>
          </w:tcPr>
          <w:p w14:paraId="69760BBA" w14:textId="0BE9621F" w:rsidR="001767F4" w:rsidRPr="00762023" w:rsidRDefault="006160BC" w:rsidP="006E5A9F">
            <w:pPr>
              <w:jc w:val="both"/>
              <w:rPr>
                <w:rFonts w:ascii="Arial" w:hAnsi="Arial" w:cs="Arial"/>
              </w:rPr>
            </w:pPr>
            <w:r w:rsidRPr="00762023">
              <w:rPr>
                <w:rFonts w:ascii="Arial" w:hAnsi="Arial" w:cs="Arial"/>
              </w:rPr>
              <w:t>Manley</w:t>
            </w:r>
          </w:p>
        </w:tc>
        <w:tc>
          <w:tcPr>
            <w:tcW w:w="425" w:type="dxa"/>
          </w:tcPr>
          <w:p w14:paraId="70ACC991" w14:textId="470D2621" w:rsidR="001767F4" w:rsidRPr="00762023" w:rsidRDefault="006160BC" w:rsidP="006E5A9F">
            <w:pPr>
              <w:jc w:val="both"/>
              <w:rPr>
                <w:rFonts w:ascii="Arial" w:hAnsi="Arial" w:cs="Arial"/>
              </w:rPr>
            </w:pPr>
            <w:r>
              <w:rPr>
                <w:rFonts w:ascii="Arial" w:hAnsi="Arial" w:cs="Arial"/>
              </w:rPr>
              <w:t>A</w:t>
            </w:r>
          </w:p>
        </w:tc>
        <w:tc>
          <w:tcPr>
            <w:tcW w:w="2410" w:type="dxa"/>
          </w:tcPr>
          <w:p w14:paraId="2FBDA834" w14:textId="774E9C9A" w:rsidR="001767F4" w:rsidRPr="00762023" w:rsidRDefault="006160BC" w:rsidP="007D35C0">
            <w:pPr>
              <w:jc w:val="both"/>
              <w:rPr>
                <w:rFonts w:ascii="Arial" w:hAnsi="Arial" w:cs="Arial"/>
              </w:rPr>
            </w:pPr>
            <w:r>
              <w:rPr>
                <w:rFonts w:ascii="Arial" w:hAnsi="Arial" w:cs="Arial"/>
              </w:rPr>
              <w:t>Harris</w:t>
            </w:r>
          </w:p>
        </w:tc>
        <w:tc>
          <w:tcPr>
            <w:tcW w:w="510" w:type="dxa"/>
          </w:tcPr>
          <w:p w14:paraId="19EA955B" w14:textId="04826F18" w:rsidR="001767F4" w:rsidRPr="00762023" w:rsidRDefault="00677087" w:rsidP="006E5A9F">
            <w:pPr>
              <w:jc w:val="both"/>
              <w:rPr>
                <w:rFonts w:ascii="Arial" w:hAnsi="Arial" w:cs="Arial"/>
              </w:rPr>
            </w:pPr>
            <w:r>
              <w:rPr>
                <w:rFonts w:ascii="Arial" w:hAnsi="Arial" w:cs="Arial"/>
              </w:rPr>
              <w:t>P</w:t>
            </w:r>
          </w:p>
        </w:tc>
        <w:tc>
          <w:tcPr>
            <w:tcW w:w="2268" w:type="dxa"/>
          </w:tcPr>
          <w:p w14:paraId="57707BF4" w14:textId="148A51B4" w:rsidR="001767F4" w:rsidRPr="00762023" w:rsidRDefault="006160BC" w:rsidP="00DD78A3">
            <w:pPr>
              <w:jc w:val="both"/>
              <w:rPr>
                <w:rFonts w:ascii="Arial" w:hAnsi="Arial" w:cs="Arial"/>
              </w:rPr>
            </w:pPr>
            <w:r>
              <w:rPr>
                <w:rFonts w:ascii="Arial" w:hAnsi="Arial" w:cs="Arial"/>
              </w:rPr>
              <w:t>Stacey</w:t>
            </w:r>
          </w:p>
        </w:tc>
        <w:tc>
          <w:tcPr>
            <w:tcW w:w="425" w:type="dxa"/>
          </w:tcPr>
          <w:p w14:paraId="11502CD0" w14:textId="76E73F46" w:rsidR="001767F4" w:rsidRPr="00762023" w:rsidRDefault="00677087" w:rsidP="00DD78A3">
            <w:pPr>
              <w:jc w:val="both"/>
              <w:rPr>
                <w:rFonts w:ascii="Arial" w:hAnsi="Arial" w:cs="Arial"/>
              </w:rPr>
            </w:pPr>
            <w:r>
              <w:rPr>
                <w:rFonts w:ascii="Arial" w:hAnsi="Arial" w:cs="Arial"/>
              </w:rPr>
              <w:t>P</w:t>
            </w:r>
          </w:p>
        </w:tc>
      </w:tr>
      <w:tr w:rsidR="00E50508" w:rsidRPr="00762023" w14:paraId="354D2A9F" w14:textId="77777777" w:rsidTr="00E50508">
        <w:tc>
          <w:tcPr>
            <w:tcW w:w="2410" w:type="dxa"/>
          </w:tcPr>
          <w:p w14:paraId="1D44153E" w14:textId="6D938B34" w:rsidR="00E50508" w:rsidRPr="00762023" w:rsidRDefault="006160BC" w:rsidP="00E50508">
            <w:pPr>
              <w:jc w:val="both"/>
              <w:rPr>
                <w:rFonts w:ascii="Arial" w:hAnsi="Arial" w:cs="Arial"/>
              </w:rPr>
            </w:pPr>
            <w:r>
              <w:rPr>
                <w:rFonts w:ascii="Arial" w:hAnsi="Arial" w:cs="Arial"/>
              </w:rPr>
              <w:t>Trentham</w:t>
            </w:r>
          </w:p>
        </w:tc>
        <w:tc>
          <w:tcPr>
            <w:tcW w:w="425" w:type="dxa"/>
          </w:tcPr>
          <w:p w14:paraId="57EFA751" w14:textId="6BB13306" w:rsidR="00E50508" w:rsidRPr="00762023" w:rsidRDefault="006160BC" w:rsidP="00E50508">
            <w:pPr>
              <w:jc w:val="both"/>
              <w:rPr>
                <w:rFonts w:ascii="Arial" w:hAnsi="Arial" w:cs="Arial"/>
              </w:rPr>
            </w:pPr>
            <w:r>
              <w:rPr>
                <w:rFonts w:ascii="Arial" w:hAnsi="Arial" w:cs="Arial"/>
              </w:rPr>
              <w:t>P</w:t>
            </w:r>
          </w:p>
        </w:tc>
        <w:tc>
          <w:tcPr>
            <w:tcW w:w="2410" w:type="dxa"/>
          </w:tcPr>
          <w:p w14:paraId="1FF2A652" w14:textId="77777777" w:rsidR="00E50508" w:rsidRPr="00762023" w:rsidRDefault="00E50508" w:rsidP="00E50508">
            <w:pPr>
              <w:jc w:val="both"/>
              <w:rPr>
                <w:rFonts w:ascii="Arial" w:hAnsi="Arial" w:cs="Arial"/>
              </w:rPr>
            </w:pPr>
          </w:p>
        </w:tc>
        <w:tc>
          <w:tcPr>
            <w:tcW w:w="510" w:type="dxa"/>
          </w:tcPr>
          <w:p w14:paraId="3AE34DBD" w14:textId="77777777" w:rsidR="00E50508" w:rsidRPr="00762023" w:rsidRDefault="00E50508" w:rsidP="00E50508">
            <w:pPr>
              <w:jc w:val="both"/>
              <w:rPr>
                <w:rFonts w:ascii="Arial" w:hAnsi="Arial" w:cs="Arial"/>
              </w:rPr>
            </w:pPr>
          </w:p>
        </w:tc>
        <w:tc>
          <w:tcPr>
            <w:tcW w:w="2268" w:type="dxa"/>
          </w:tcPr>
          <w:p w14:paraId="3D2A1D1C" w14:textId="5968A282" w:rsidR="00E50508" w:rsidRPr="00762023" w:rsidRDefault="00E50508" w:rsidP="00E50508">
            <w:pPr>
              <w:jc w:val="both"/>
              <w:rPr>
                <w:rFonts w:ascii="Arial" w:hAnsi="Arial" w:cs="Arial"/>
              </w:rPr>
            </w:pPr>
          </w:p>
        </w:tc>
        <w:tc>
          <w:tcPr>
            <w:tcW w:w="425" w:type="dxa"/>
          </w:tcPr>
          <w:p w14:paraId="13AB7FA9" w14:textId="1E2F34EA" w:rsidR="00E50508" w:rsidRPr="00762023" w:rsidRDefault="00E50508" w:rsidP="00E50508">
            <w:pPr>
              <w:jc w:val="both"/>
              <w:rPr>
                <w:rFonts w:ascii="Arial" w:hAnsi="Arial" w:cs="Arial"/>
              </w:rPr>
            </w:pPr>
          </w:p>
        </w:tc>
      </w:tr>
      <w:tr w:rsidR="00E50508" w:rsidRPr="00762023" w14:paraId="24EE064D" w14:textId="77777777" w:rsidTr="00E50508">
        <w:tc>
          <w:tcPr>
            <w:tcW w:w="2410" w:type="dxa"/>
          </w:tcPr>
          <w:p w14:paraId="6C68E063" w14:textId="44CD9D0F" w:rsidR="00E50508" w:rsidRPr="00762023" w:rsidRDefault="006160BC" w:rsidP="00E50508">
            <w:pPr>
              <w:jc w:val="both"/>
              <w:rPr>
                <w:rFonts w:ascii="Arial" w:hAnsi="Arial" w:cs="Arial"/>
              </w:rPr>
            </w:pPr>
            <w:r>
              <w:rPr>
                <w:rFonts w:ascii="Arial" w:hAnsi="Arial" w:cs="Arial"/>
              </w:rPr>
              <w:t>Willgoss</w:t>
            </w:r>
          </w:p>
        </w:tc>
        <w:tc>
          <w:tcPr>
            <w:tcW w:w="425" w:type="dxa"/>
          </w:tcPr>
          <w:p w14:paraId="0E7532E0" w14:textId="07FF5230" w:rsidR="00E50508" w:rsidRPr="00762023" w:rsidRDefault="006160BC" w:rsidP="00E50508">
            <w:pPr>
              <w:jc w:val="both"/>
              <w:rPr>
                <w:rFonts w:ascii="Arial" w:hAnsi="Arial" w:cs="Arial"/>
              </w:rPr>
            </w:pPr>
            <w:r>
              <w:rPr>
                <w:rFonts w:ascii="Arial" w:hAnsi="Arial" w:cs="Arial"/>
              </w:rPr>
              <w:t>P</w:t>
            </w:r>
          </w:p>
        </w:tc>
        <w:tc>
          <w:tcPr>
            <w:tcW w:w="2410" w:type="dxa"/>
          </w:tcPr>
          <w:p w14:paraId="412D670F" w14:textId="77777777" w:rsidR="00E50508" w:rsidRPr="00762023" w:rsidRDefault="00E50508" w:rsidP="00E50508">
            <w:pPr>
              <w:jc w:val="both"/>
              <w:rPr>
                <w:rFonts w:ascii="Arial" w:hAnsi="Arial" w:cs="Arial"/>
              </w:rPr>
            </w:pPr>
          </w:p>
        </w:tc>
        <w:tc>
          <w:tcPr>
            <w:tcW w:w="510" w:type="dxa"/>
          </w:tcPr>
          <w:p w14:paraId="05D78052" w14:textId="77777777" w:rsidR="00E50508" w:rsidRPr="00762023" w:rsidRDefault="00E50508" w:rsidP="00E50508">
            <w:pPr>
              <w:jc w:val="both"/>
              <w:rPr>
                <w:rFonts w:ascii="Arial" w:hAnsi="Arial" w:cs="Arial"/>
              </w:rPr>
            </w:pPr>
          </w:p>
        </w:tc>
        <w:tc>
          <w:tcPr>
            <w:tcW w:w="2268" w:type="dxa"/>
          </w:tcPr>
          <w:p w14:paraId="37628369" w14:textId="77777777" w:rsidR="00E50508" w:rsidRPr="00762023" w:rsidRDefault="00E50508" w:rsidP="00E50508">
            <w:pPr>
              <w:jc w:val="both"/>
              <w:rPr>
                <w:rFonts w:ascii="Arial" w:hAnsi="Arial" w:cs="Arial"/>
              </w:rPr>
            </w:pPr>
          </w:p>
        </w:tc>
        <w:tc>
          <w:tcPr>
            <w:tcW w:w="425" w:type="dxa"/>
          </w:tcPr>
          <w:p w14:paraId="595820C5" w14:textId="77777777" w:rsidR="00E50508" w:rsidRPr="00762023" w:rsidRDefault="00E50508" w:rsidP="00E50508">
            <w:pPr>
              <w:jc w:val="both"/>
              <w:rPr>
                <w:rFonts w:ascii="Arial" w:hAnsi="Arial" w:cs="Arial"/>
              </w:rPr>
            </w:pPr>
          </w:p>
        </w:tc>
      </w:tr>
      <w:tr w:rsidR="00E50508" w:rsidRPr="00762023" w14:paraId="28E95DDD" w14:textId="77777777" w:rsidTr="00E50508">
        <w:tc>
          <w:tcPr>
            <w:tcW w:w="2410" w:type="dxa"/>
          </w:tcPr>
          <w:p w14:paraId="5A747E8E" w14:textId="1FDE987B" w:rsidR="00E50508" w:rsidRPr="00762023" w:rsidRDefault="006160BC" w:rsidP="00E50508">
            <w:pPr>
              <w:jc w:val="both"/>
              <w:rPr>
                <w:rFonts w:ascii="Arial" w:hAnsi="Arial" w:cs="Arial"/>
              </w:rPr>
            </w:pPr>
            <w:r>
              <w:rPr>
                <w:rFonts w:ascii="Arial" w:hAnsi="Arial" w:cs="Arial"/>
              </w:rPr>
              <w:t>White</w:t>
            </w:r>
          </w:p>
        </w:tc>
        <w:tc>
          <w:tcPr>
            <w:tcW w:w="425" w:type="dxa"/>
          </w:tcPr>
          <w:p w14:paraId="4227EB79" w14:textId="6900A937" w:rsidR="00E50508" w:rsidRPr="00762023" w:rsidRDefault="006160BC" w:rsidP="00E50508">
            <w:pPr>
              <w:jc w:val="both"/>
              <w:rPr>
                <w:rFonts w:ascii="Arial" w:hAnsi="Arial" w:cs="Arial"/>
              </w:rPr>
            </w:pPr>
            <w:r>
              <w:rPr>
                <w:rFonts w:ascii="Arial" w:hAnsi="Arial" w:cs="Arial"/>
              </w:rPr>
              <w:t>P</w:t>
            </w:r>
          </w:p>
        </w:tc>
        <w:tc>
          <w:tcPr>
            <w:tcW w:w="2410" w:type="dxa"/>
          </w:tcPr>
          <w:p w14:paraId="10814B4A" w14:textId="77777777" w:rsidR="00E50508" w:rsidRPr="00762023" w:rsidRDefault="00E50508" w:rsidP="00E50508">
            <w:pPr>
              <w:jc w:val="both"/>
              <w:rPr>
                <w:rFonts w:ascii="Arial" w:hAnsi="Arial" w:cs="Arial"/>
              </w:rPr>
            </w:pPr>
          </w:p>
        </w:tc>
        <w:tc>
          <w:tcPr>
            <w:tcW w:w="510" w:type="dxa"/>
          </w:tcPr>
          <w:p w14:paraId="4B32108D" w14:textId="77777777" w:rsidR="00E50508" w:rsidRPr="00762023" w:rsidRDefault="00E50508" w:rsidP="00E50508">
            <w:pPr>
              <w:jc w:val="both"/>
              <w:rPr>
                <w:rFonts w:ascii="Arial" w:hAnsi="Arial" w:cs="Arial"/>
              </w:rPr>
            </w:pPr>
          </w:p>
        </w:tc>
        <w:tc>
          <w:tcPr>
            <w:tcW w:w="2268" w:type="dxa"/>
          </w:tcPr>
          <w:p w14:paraId="5AB1D3AD" w14:textId="77777777" w:rsidR="00E50508" w:rsidRPr="00762023" w:rsidRDefault="00E50508" w:rsidP="00E50508">
            <w:pPr>
              <w:jc w:val="both"/>
              <w:rPr>
                <w:rFonts w:ascii="Arial" w:hAnsi="Arial" w:cs="Arial"/>
              </w:rPr>
            </w:pPr>
          </w:p>
        </w:tc>
        <w:tc>
          <w:tcPr>
            <w:tcW w:w="425" w:type="dxa"/>
          </w:tcPr>
          <w:p w14:paraId="7312879C" w14:textId="77777777" w:rsidR="00E50508" w:rsidRPr="00762023" w:rsidRDefault="00E50508" w:rsidP="00E50508">
            <w:pPr>
              <w:jc w:val="both"/>
              <w:rPr>
                <w:rFonts w:ascii="Arial" w:hAnsi="Arial" w:cs="Arial"/>
              </w:rPr>
            </w:pPr>
          </w:p>
        </w:tc>
      </w:tr>
    </w:tbl>
    <w:p w14:paraId="1BC2BA3C" w14:textId="77777777" w:rsidR="00410EB6" w:rsidRPr="00762023" w:rsidRDefault="00410EB6" w:rsidP="006E5A9F">
      <w:pPr>
        <w:spacing w:after="0" w:line="240" w:lineRule="auto"/>
        <w:ind w:left="-540"/>
        <w:jc w:val="both"/>
        <w:rPr>
          <w:rFonts w:ascii="Arial" w:hAnsi="Arial" w:cs="Arial"/>
          <w:b/>
        </w:rPr>
      </w:pPr>
    </w:p>
    <w:p w14:paraId="186F4633" w14:textId="77777777" w:rsidR="004911C3" w:rsidRPr="00762023" w:rsidRDefault="00FA7EEF" w:rsidP="00FE4032">
      <w:pPr>
        <w:spacing w:after="0" w:line="240" w:lineRule="auto"/>
        <w:jc w:val="both"/>
        <w:rPr>
          <w:rFonts w:ascii="Arial" w:hAnsi="Arial" w:cs="Arial"/>
        </w:rPr>
      </w:pPr>
      <w:r w:rsidRPr="00762023">
        <w:rPr>
          <w:rFonts w:ascii="Arial" w:hAnsi="Arial" w:cs="Arial"/>
          <w:b/>
        </w:rPr>
        <w:tab/>
      </w:r>
      <w:r w:rsidR="00836A93" w:rsidRPr="00762023">
        <w:rPr>
          <w:rFonts w:ascii="Arial" w:hAnsi="Arial" w:cs="Arial"/>
          <w:b/>
        </w:rPr>
        <w:t xml:space="preserve">In the </w:t>
      </w:r>
      <w:r w:rsidR="007A5629" w:rsidRPr="00762023">
        <w:rPr>
          <w:rFonts w:ascii="Arial" w:hAnsi="Arial" w:cs="Arial"/>
          <w:b/>
        </w:rPr>
        <w:t>C</w:t>
      </w:r>
      <w:r w:rsidR="00836A93" w:rsidRPr="00762023">
        <w:rPr>
          <w:rFonts w:ascii="Arial" w:hAnsi="Arial" w:cs="Arial"/>
          <w:b/>
        </w:rPr>
        <w:t>hair:</w:t>
      </w:r>
      <w:r w:rsidR="00836A93" w:rsidRPr="00762023">
        <w:rPr>
          <w:rFonts w:ascii="Arial" w:hAnsi="Arial" w:cs="Arial"/>
          <w:b/>
        </w:rPr>
        <w:tab/>
      </w:r>
      <w:r w:rsidR="00836A93" w:rsidRPr="00762023">
        <w:rPr>
          <w:rFonts w:ascii="Arial" w:hAnsi="Arial" w:cs="Arial"/>
          <w:b/>
        </w:rPr>
        <w:tab/>
      </w:r>
      <w:r w:rsidR="006F1068">
        <w:rPr>
          <w:rFonts w:ascii="Arial" w:hAnsi="Arial" w:cs="Arial"/>
        </w:rPr>
        <w:t>Councillor Barry Stacey</w:t>
      </w:r>
    </w:p>
    <w:p w14:paraId="7FE4C10E" w14:textId="77777777" w:rsidR="005F5CAC" w:rsidRPr="00762023" w:rsidRDefault="00FA7EEF" w:rsidP="001427CF">
      <w:pPr>
        <w:spacing w:after="0" w:line="240" w:lineRule="auto"/>
        <w:jc w:val="both"/>
        <w:rPr>
          <w:rFonts w:ascii="Arial" w:hAnsi="Arial" w:cs="Arial"/>
          <w:b/>
        </w:rPr>
      </w:pPr>
      <w:r w:rsidRPr="00762023">
        <w:rPr>
          <w:rFonts w:ascii="Arial" w:hAnsi="Arial" w:cs="Arial"/>
          <w:b/>
        </w:rPr>
        <w:tab/>
      </w:r>
    </w:p>
    <w:p w14:paraId="05CF2E93" w14:textId="474B7938" w:rsidR="00CC2ECA" w:rsidRPr="005B5EA9" w:rsidRDefault="001427CF" w:rsidP="00DF4CC9">
      <w:pPr>
        <w:spacing w:after="0" w:line="240" w:lineRule="auto"/>
        <w:ind w:left="2835" w:hanging="2126"/>
        <w:rPr>
          <w:rFonts w:ascii="Arial" w:hAnsi="Arial" w:cs="Arial"/>
        </w:rPr>
      </w:pPr>
      <w:r w:rsidRPr="00762023">
        <w:rPr>
          <w:rFonts w:ascii="Arial" w:hAnsi="Arial" w:cs="Arial"/>
          <w:b/>
        </w:rPr>
        <w:t>In attendance:</w:t>
      </w:r>
      <w:r w:rsidRPr="00762023">
        <w:rPr>
          <w:rFonts w:ascii="Arial" w:hAnsi="Arial" w:cs="Arial"/>
          <w:b/>
        </w:rPr>
        <w:tab/>
      </w:r>
      <w:r w:rsidR="00CC2ECA" w:rsidRPr="00762023">
        <w:rPr>
          <w:rFonts w:ascii="Arial" w:hAnsi="Arial" w:cs="Arial"/>
          <w:b/>
        </w:rPr>
        <w:tab/>
      </w:r>
      <w:r w:rsidR="00E50508">
        <w:rPr>
          <w:rFonts w:ascii="Arial" w:hAnsi="Arial" w:cs="Arial"/>
        </w:rPr>
        <w:t xml:space="preserve">Sarah Walker – Clerk to the Council </w:t>
      </w:r>
      <w:r w:rsidR="00DF4CC9">
        <w:rPr>
          <w:rFonts w:ascii="Arial" w:hAnsi="Arial" w:cs="Arial"/>
        </w:rPr>
        <w:t xml:space="preserve"> </w:t>
      </w:r>
      <w:r w:rsidR="00DB3691">
        <w:rPr>
          <w:rFonts w:ascii="Arial" w:hAnsi="Arial" w:cs="Arial"/>
        </w:rPr>
        <w:t xml:space="preserve"> </w:t>
      </w:r>
      <w:r w:rsidR="00DB3691" w:rsidRPr="005B5EA9">
        <w:rPr>
          <w:rFonts w:ascii="Arial" w:hAnsi="Arial" w:cs="Arial"/>
        </w:rPr>
        <w:t xml:space="preserve"> </w:t>
      </w:r>
    </w:p>
    <w:p w14:paraId="783A73DF" w14:textId="039BF8CE" w:rsidR="004E240E" w:rsidRDefault="009A270C" w:rsidP="00DF4CC9">
      <w:pPr>
        <w:spacing w:after="0" w:line="240" w:lineRule="auto"/>
        <w:ind w:left="2835" w:hanging="2126"/>
        <w:rPr>
          <w:rFonts w:ascii="Arial" w:hAnsi="Arial" w:cs="Arial"/>
        </w:rPr>
      </w:pPr>
      <w:r>
        <w:rPr>
          <w:rFonts w:ascii="Arial" w:hAnsi="Arial" w:cs="Arial"/>
          <w:b/>
        </w:rPr>
        <w:tab/>
      </w:r>
      <w:r w:rsidR="00F94D63" w:rsidRPr="00762023">
        <w:rPr>
          <w:rFonts w:ascii="Arial" w:hAnsi="Arial" w:cs="Arial"/>
        </w:rPr>
        <w:tab/>
      </w:r>
      <w:r w:rsidR="00677087">
        <w:rPr>
          <w:rFonts w:ascii="Arial" w:hAnsi="Arial" w:cs="Arial"/>
        </w:rPr>
        <w:t xml:space="preserve">Cllr </w:t>
      </w:r>
      <w:r w:rsidR="006160BC">
        <w:rPr>
          <w:rFonts w:ascii="Arial" w:hAnsi="Arial" w:cs="Arial"/>
        </w:rPr>
        <w:t>Gordon</w:t>
      </w:r>
    </w:p>
    <w:p w14:paraId="25E55A10" w14:textId="77777777" w:rsidR="00677087" w:rsidRPr="00762023" w:rsidRDefault="00677087" w:rsidP="00DF4CC9">
      <w:pPr>
        <w:spacing w:after="0" w:line="240" w:lineRule="auto"/>
        <w:ind w:left="2835" w:hanging="2126"/>
        <w:rPr>
          <w:rFonts w:ascii="Arial" w:hAnsi="Arial" w:cs="Arial"/>
        </w:rPr>
      </w:pPr>
    </w:p>
    <w:p w14:paraId="757C343C" w14:textId="77777777" w:rsidR="00FA7EEF" w:rsidRPr="00762023" w:rsidRDefault="00FA7EEF" w:rsidP="004E240E">
      <w:pPr>
        <w:spacing w:after="0" w:line="240" w:lineRule="auto"/>
        <w:jc w:val="both"/>
        <w:rPr>
          <w:rFonts w:ascii="Arial" w:hAnsi="Arial" w:cs="Arial"/>
        </w:rPr>
      </w:pPr>
      <w:r w:rsidRPr="00762023">
        <w:rPr>
          <w:rFonts w:ascii="Arial" w:hAnsi="Arial" w:cs="Arial"/>
        </w:rPr>
        <w:tab/>
      </w:r>
      <w:r w:rsidR="004E240E" w:rsidRPr="00762023">
        <w:rPr>
          <w:rFonts w:ascii="Arial" w:hAnsi="Arial" w:cs="Arial"/>
        </w:rPr>
        <w:t>P</w:t>
      </w:r>
      <w:r w:rsidR="00836BF1" w:rsidRPr="00762023">
        <w:rPr>
          <w:rFonts w:ascii="Arial" w:hAnsi="Arial" w:cs="Arial"/>
        </w:rPr>
        <w:t xml:space="preserve"> - present</w:t>
      </w:r>
      <w:r w:rsidR="004E240E" w:rsidRPr="00762023">
        <w:rPr>
          <w:rFonts w:ascii="Arial" w:hAnsi="Arial" w:cs="Arial"/>
        </w:rPr>
        <w:tab/>
      </w:r>
      <w:r w:rsidR="007761FE" w:rsidRPr="00762023">
        <w:rPr>
          <w:rFonts w:ascii="Arial" w:hAnsi="Arial" w:cs="Arial"/>
        </w:rPr>
        <w:t xml:space="preserve">    </w:t>
      </w:r>
      <w:r w:rsidR="004E240E" w:rsidRPr="00762023">
        <w:rPr>
          <w:rFonts w:ascii="Arial" w:hAnsi="Arial" w:cs="Arial"/>
        </w:rPr>
        <w:t>A – apologies</w:t>
      </w:r>
      <w:r w:rsidR="004E240E" w:rsidRPr="00762023">
        <w:rPr>
          <w:rFonts w:ascii="Arial" w:hAnsi="Arial" w:cs="Arial"/>
        </w:rPr>
        <w:tab/>
      </w:r>
      <w:r w:rsidR="007761FE" w:rsidRPr="00762023">
        <w:rPr>
          <w:rFonts w:ascii="Arial" w:hAnsi="Arial" w:cs="Arial"/>
        </w:rPr>
        <w:t xml:space="preserve">    </w:t>
      </w:r>
      <w:r w:rsidR="006B5558" w:rsidRPr="00762023">
        <w:rPr>
          <w:rFonts w:ascii="Arial" w:hAnsi="Arial" w:cs="Arial"/>
        </w:rPr>
        <w:t>PA</w:t>
      </w:r>
      <w:r w:rsidR="004E240E" w:rsidRPr="00762023">
        <w:rPr>
          <w:rFonts w:ascii="Arial" w:hAnsi="Arial" w:cs="Arial"/>
        </w:rPr>
        <w:t xml:space="preserve"> – part of meeting</w:t>
      </w:r>
      <w:r w:rsidR="004E240E" w:rsidRPr="00762023">
        <w:rPr>
          <w:rFonts w:ascii="Arial" w:hAnsi="Arial" w:cs="Arial"/>
        </w:rPr>
        <w:tab/>
      </w:r>
      <w:r w:rsidR="007761FE" w:rsidRPr="00762023">
        <w:rPr>
          <w:rFonts w:ascii="Arial" w:hAnsi="Arial" w:cs="Arial"/>
        </w:rPr>
        <w:t xml:space="preserve">    </w:t>
      </w:r>
      <w:r w:rsidR="004E240E" w:rsidRPr="00762023">
        <w:rPr>
          <w:rFonts w:ascii="Arial" w:hAnsi="Arial" w:cs="Arial"/>
        </w:rPr>
        <w:t>- no information</w:t>
      </w:r>
    </w:p>
    <w:p w14:paraId="38ECD650" w14:textId="77777777" w:rsidR="00F028CE" w:rsidRDefault="004E240E" w:rsidP="00C92E60">
      <w:pPr>
        <w:spacing w:after="0" w:line="240" w:lineRule="auto"/>
        <w:ind w:left="567"/>
        <w:jc w:val="both"/>
        <w:rPr>
          <w:rFonts w:ascii="Arial" w:hAnsi="Arial" w:cs="Arial"/>
          <w:b/>
        </w:rPr>
      </w:pPr>
      <w:r w:rsidRPr="00762023">
        <w:rPr>
          <w:rFonts w:ascii="Arial" w:hAnsi="Arial" w:cs="Arial"/>
        </w:rPr>
        <w:tab/>
      </w:r>
      <w:r w:rsidR="006E5A9F" w:rsidRPr="00762023">
        <w:rPr>
          <w:rFonts w:ascii="Arial" w:hAnsi="Arial" w:cs="Arial"/>
          <w:b/>
        </w:rPr>
        <w:t>………………………………………………………………………………………</w:t>
      </w:r>
      <w:r w:rsidR="00C92E60">
        <w:rPr>
          <w:rFonts w:ascii="Arial" w:hAnsi="Arial" w:cs="Arial"/>
          <w:b/>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268"/>
      </w:tblGrid>
      <w:tr w:rsidR="006F1068" w:rsidRPr="002918C7" w14:paraId="6F3297C6" w14:textId="77777777" w:rsidTr="00DF4CC9">
        <w:tc>
          <w:tcPr>
            <w:tcW w:w="1559" w:type="dxa"/>
          </w:tcPr>
          <w:p w14:paraId="55C657CD" w14:textId="77777777" w:rsidR="00F028CE" w:rsidRDefault="00F028CE" w:rsidP="00780BF9">
            <w:pPr>
              <w:jc w:val="both"/>
              <w:rPr>
                <w:rFonts w:ascii="Arial" w:eastAsia="Times New Roman" w:hAnsi="Arial" w:cs="Arial"/>
                <w:b/>
                <w:bCs/>
                <w:color w:val="000000"/>
                <w:lang w:eastAsia="en-GB"/>
              </w:rPr>
            </w:pPr>
          </w:p>
          <w:p w14:paraId="35233003" w14:textId="779374CC" w:rsidR="006F1068" w:rsidRDefault="00DB3691" w:rsidP="00780BF9">
            <w:pPr>
              <w:jc w:val="both"/>
              <w:rPr>
                <w:rFonts w:ascii="Arial" w:eastAsia="Times New Roman" w:hAnsi="Arial" w:cs="Arial"/>
                <w:b/>
                <w:bCs/>
                <w:color w:val="000000"/>
                <w:lang w:eastAsia="en-GB"/>
              </w:rPr>
            </w:pPr>
            <w:r>
              <w:rPr>
                <w:rFonts w:ascii="Arial" w:eastAsia="Times New Roman" w:hAnsi="Arial" w:cs="Arial"/>
                <w:b/>
                <w:bCs/>
                <w:color w:val="000000"/>
                <w:lang w:eastAsia="en-GB"/>
              </w:rPr>
              <w:t>PLAN/</w:t>
            </w:r>
            <w:r w:rsidR="00E50508">
              <w:rPr>
                <w:rFonts w:ascii="Arial" w:eastAsia="Times New Roman" w:hAnsi="Arial" w:cs="Arial"/>
                <w:b/>
                <w:bCs/>
                <w:color w:val="000000"/>
                <w:lang w:eastAsia="en-GB"/>
              </w:rPr>
              <w:t>1</w:t>
            </w:r>
            <w:r w:rsidR="006160BC">
              <w:rPr>
                <w:rFonts w:ascii="Arial" w:eastAsia="Times New Roman" w:hAnsi="Arial" w:cs="Arial"/>
                <w:b/>
                <w:bCs/>
                <w:color w:val="000000"/>
                <w:lang w:eastAsia="en-GB"/>
              </w:rPr>
              <w:t>9</w:t>
            </w:r>
            <w:r>
              <w:rPr>
                <w:rFonts w:ascii="Arial" w:eastAsia="Times New Roman" w:hAnsi="Arial" w:cs="Arial"/>
                <w:b/>
                <w:bCs/>
                <w:color w:val="000000"/>
                <w:lang w:eastAsia="en-GB"/>
              </w:rPr>
              <w:t>/</w:t>
            </w:r>
            <w:r w:rsidR="00E50508">
              <w:rPr>
                <w:rFonts w:ascii="Arial" w:eastAsia="Times New Roman" w:hAnsi="Arial" w:cs="Arial"/>
                <w:b/>
                <w:bCs/>
                <w:color w:val="000000"/>
                <w:lang w:eastAsia="en-GB"/>
              </w:rPr>
              <w:t>01</w:t>
            </w:r>
          </w:p>
          <w:p w14:paraId="21F5A315" w14:textId="77777777" w:rsidR="005B5EA9" w:rsidRDefault="005B5EA9" w:rsidP="00780BF9">
            <w:pPr>
              <w:jc w:val="both"/>
              <w:rPr>
                <w:rFonts w:ascii="Arial" w:eastAsia="Times New Roman" w:hAnsi="Arial" w:cs="Arial"/>
                <w:b/>
                <w:bCs/>
                <w:color w:val="000000"/>
                <w:lang w:eastAsia="en-GB"/>
              </w:rPr>
            </w:pPr>
          </w:p>
          <w:p w14:paraId="677E14C0" w14:textId="77777777" w:rsidR="005B5EA9" w:rsidRDefault="005B5EA9" w:rsidP="00780BF9">
            <w:pPr>
              <w:jc w:val="both"/>
              <w:rPr>
                <w:rFonts w:ascii="Arial" w:eastAsia="Times New Roman" w:hAnsi="Arial" w:cs="Arial"/>
                <w:b/>
                <w:bCs/>
                <w:color w:val="000000"/>
                <w:lang w:eastAsia="en-GB"/>
              </w:rPr>
            </w:pPr>
          </w:p>
          <w:p w14:paraId="0E95A435" w14:textId="77777777" w:rsidR="005B5EA9" w:rsidRDefault="005B5EA9" w:rsidP="00780BF9">
            <w:pPr>
              <w:jc w:val="both"/>
              <w:rPr>
                <w:rFonts w:ascii="Arial" w:hAnsi="Arial" w:cs="Arial"/>
                <w:b/>
              </w:rPr>
            </w:pPr>
          </w:p>
          <w:p w14:paraId="4CD9E0DD" w14:textId="77777777" w:rsidR="00E50508" w:rsidRDefault="00E50508" w:rsidP="00780BF9">
            <w:pPr>
              <w:jc w:val="both"/>
              <w:rPr>
                <w:rFonts w:ascii="Arial" w:hAnsi="Arial" w:cs="Arial"/>
                <w:b/>
              </w:rPr>
            </w:pPr>
          </w:p>
          <w:p w14:paraId="5603916C" w14:textId="77777777" w:rsidR="00E50508" w:rsidRDefault="00E50508" w:rsidP="00780BF9">
            <w:pPr>
              <w:jc w:val="both"/>
              <w:rPr>
                <w:rFonts w:ascii="Arial" w:hAnsi="Arial" w:cs="Arial"/>
                <w:b/>
              </w:rPr>
            </w:pPr>
          </w:p>
          <w:p w14:paraId="4F9E18B2" w14:textId="77777777" w:rsidR="006160BC" w:rsidRDefault="006160BC" w:rsidP="00780BF9">
            <w:pPr>
              <w:jc w:val="both"/>
              <w:rPr>
                <w:rFonts w:ascii="Arial" w:hAnsi="Arial" w:cs="Arial"/>
                <w:b/>
              </w:rPr>
            </w:pPr>
          </w:p>
          <w:p w14:paraId="7BA59099" w14:textId="77777777" w:rsidR="006160BC" w:rsidRDefault="006160BC" w:rsidP="00780BF9">
            <w:pPr>
              <w:jc w:val="both"/>
              <w:rPr>
                <w:rFonts w:ascii="Arial" w:hAnsi="Arial" w:cs="Arial"/>
                <w:b/>
              </w:rPr>
            </w:pPr>
          </w:p>
          <w:p w14:paraId="586D1338" w14:textId="77777777" w:rsidR="006160BC" w:rsidRDefault="006160BC" w:rsidP="00780BF9">
            <w:pPr>
              <w:jc w:val="both"/>
              <w:rPr>
                <w:rFonts w:ascii="Arial" w:hAnsi="Arial" w:cs="Arial"/>
                <w:b/>
              </w:rPr>
            </w:pPr>
          </w:p>
          <w:p w14:paraId="6AEEE576" w14:textId="6B874181" w:rsidR="00E50508" w:rsidRPr="002918C7" w:rsidRDefault="00E50508" w:rsidP="00780BF9">
            <w:pPr>
              <w:jc w:val="both"/>
              <w:rPr>
                <w:rFonts w:ascii="Arial" w:hAnsi="Arial" w:cs="Arial"/>
                <w:b/>
              </w:rPr>
            </w:pPr>
            <w:r>
              <w:rPr>
                <w:rFonts w:ascii="Arial" w:hAnsi="Arial" w:cs="Arial"/>
                <w:b/>
              </w:rPr>
              <w:t>PLAN/1</w:t>
            </w:r>
            <w:r w:rsidR="006160BC">
              <w:rPr>
                <w:rFonts w:ascii="Arial" w:hAnsi="Arial" w:cs="Arial"/>
                <w:b/>
              </w:rPr>
              <w:t>9</w:t>
            </w:r>
            <w:r>
              <w:rPr>
                <w:rFonts w:ascii="Arial" w:hAnsi="Arial" w:cs="Arial"/>
                <w:b/>
              </w:rPr>
              <w:t>/02</w:t>
            </w:r>
          </w:p>
        </w:tc>
        <w:tc>
          <w:tcPr>
            <w:tcW w:w="7268" w:type="dxa"/>
          </w:tcPr>
          <w:p w14:paraId="2EF510C6" w14:textId="77777777" w:rsidR="00F028CE" w:rsidRDefault="00F028CE" w:rsidP="00780BF9">
            <w:pPr>
              <w:jc w:val="both"/>
              <w:rPr>
                <w:rFonts w:ascii="Arial" w:eastAsia="Times New Roman" w:hAnsi="Arial" w:cs="Arial"/>
                <w:b/>
                <w:bCs/>
                <w:color w:val="000000"/>
                <w:lang w:eastAsia="en-GB"/>
              </w:rPr>
            </w:pPr>
          </w:p>
          <w:p w14:paraId="520FB91A" w14:textId="0E137C3E" w:rsidR="00E50508" w:rsidRDefault="00E50508" w:rsidP="00780BF9">
            <w:pPr>
              <w:jc w:val="both"/>
              <w:rPr>
                <w:rFonts w:ascii="Arial" w:eastAsia="Times New Roman" w:hAnsi="Arial" w:cs="Arial"/>
                <w:b/>
                <w:bCs/>
                <w:color w:val="000000"/>
                <w:lang w:eastAsia="en-GB"/>
              </w:rPr>
            </w:pPr>
            <w:r>
              <w:rPr>
                <w:rFonts w:ascii="Arial" w:eastAsia="Times New Roman" w:hAnsi="Arial" w:cs="Arial"/>
                <w:b/>
                <w:bCs/>
                <w:color w:val="000000"/>
                <w:lang w:eastAsia="en-GB"/>
              </w:rPr>
              <w:t>To elect the Chairman and Vice-Chairman of the Committee for the ensuing year</w:t>
            </w:r>
          </w:p>
          <w:p w14:paraId="1C920B5A" w14:textId="29CA3158" w:rsidR="00E50508" w:rsidRDefault="00E50508" w:rsidP="00780BF9">
            <w:pPr>
              <w:jc w:val="both"/>
              <w:rPr>
                <w:rFonts w:ascii="Arial" w:eastAsia="Times New Roman" w:hAnsi="Arial" w:cs="Arial"/>
                <w:b/>
                <w:bCs/>
                <w:color w:val="000000"/>
                <w:lang w:eastAsia="en-GB"/>
              </w:rPr>
            </w:pPr>
          </w:p>
          <w:p w14:paraId="4CD3D8E8" w14:textId="11CE6181" w:rsidR="00E50508" w:rsidRDefault="00E50508" w:rsidP="00780BF9">
            <w:pPr>
              <w:jc w:val="both"/>
              <w:rPr>
                <w:rFonts w:ascii="Arial" w:eastAsia="Times New Roman" w:hAnsi="Arial" w:cs="Arial"/>
                <w:b/>
                <w:bCs/>
                <w:color w:val="000000"/>
                <w:lang w:eastAsia="en-GB"/>
              </w:rPr>
            </w:pPr>
            <w:r w:rsidRPr="00E50508">
              <w:rPr>
                <w:rFonts w:ascii="Arial" w:eastAsia="Times New Roman" w:hAnsi="Arial" w:cs="Arial"/>
                <w:bCs/>
                <w:color w:val="000000"/>
                <w:lang w:eastAsia="en-GB"/>
              </w:rPr>
              <w:t xml:space="preserve">Cllr </w:t>
            </w:r>
            <w:r w:rsidR="006160BC">
              <w:rPr>
                <w:rFonts w:ascii="Arial" w:eastAsia="Times New Roman" w:hAnsi="Arial" w:cs="Arial"/>
                <w:bCs/>
                <w:color w:val="000000"/>
                <w:lang w:eastAsia="en-GB"/>
              </w:rPr>
              <w:t>White</w:t>
            </w:r>
            <w:r w:rsidRPr="00E50508">
              <w:rPr>
                <w:rFonts w:ascii="Arial" w:eastAsia="Times New Roman" w:hAnsi="Arial" w:cs="Arial"/>
                <w:bCs/>
                <w:color w:val="000000"/>
                <w:lang w:eastAsia="en-GB"/>
              </w:rPr>
              <w:t xml:space="preserve"> nominated, Cllr </w:t>
            </w:r>
            <w:proofErr w:type="spellStart"/>
            <w:r w:rsidR="006160BC">
              <w:rPr>
                <w:rFonts w:ascii="Arial" w:eastAsia="Times New Roman" w:hAnsi="Arial" w:cs="Arial"/>
                <w:bCs/>
                <w:color w:val="000000"/>
                <w:lang w:eastAsia="en-GB"/>
              </w:rPr>
              <w:t>Halvosky</w:t>
            </w:r>
            <w:proofErr w:type="spellEnd"/>
            <w:r w:rsidR="006160BC">
              <w:rPr>
                <w:rFonts w:ascii="Arial" w:eastAsia="Times New Roman" w:hAnsi="Arial" w:cs="Arial"/>
                <w:bCs/>
                <w:color w:val="000000"/>
                <w:lang w:eastAsia="en-GB"/>
              </w:rPr>
              <w:t>-Yu</w:t>
            </w:r>
            <w:r w:rsidRPr="00E50508">
              <w:rPr>
                <w:rFonts w:ascii="Arial" w:eastAsia="Times New Roman" w:hAnsi="Arial" w:cs="Arial"/>
                <w:bCs/>
                <w:color w:val="000000"/>
                <w:lang w:eastAsia="en-GB"/>
              </w:rPr>
              <w:t xml:space="preserve"> </w:t>
            </w:r>
            <w:proofErr w:type="gramStart"/>
            <w:r w:rsidRPr="00E50508">
              <w:rPr>
                <w:rFonts w:ascii="Arial" w:eastAsia="Times New Roman" w:hAnsi="Arial" w:cs="Arial"/>
                <w:bCs/>
                <w:color w:val="000000"/>
                <w:lang w:eastAsia="en-GB"/>
              </w:rPr>
              <w:t>seconded</w:t>
            </w:r>
            <w:proofErr w:type="gramEnd"/>
            <w:r w:rsidRPr="00E50508">
              <w:rPr>
                <w:rFonts w:ascii="Arial" w:eastAsia="Times New Roman" w:hAnsi="Arial" w:cs="Arial"/>
                <w:bCs/>
                <w:color w:val="000000"/>
                <w:lang w:eastAsia="en-GB"/>
              </w:rPr>
              <w:t xml:space="preserve"> and </w:t>
            </w:r>
            <w:r w:rsidRPr="00E50508">
              <w:rPr>
                <w:rFonts w:ascii="Arial" w:eastAsia="Times New Roman" w:hAnsi="Arial" w:cs="Arial"/>
                <w:b/>
                <w:bCs/>
                <w:color w:val="000000"/>
                <w:lang w:eastAsia="en-GB"/>
              </w:rPr>
              <w:t>all agreed to elect Cllr Stacey as Chairman of the Committee.</w:t>
            </w:r>
          </w:p>
          <w:p w14:paraId="357F41E5" w14:textId="6E0FB239" w:rsidR="006160BC" w:rsidRDefault="006160BC" w:rsidP="00780BF9">
            <w:pPr>
              <w:jc w:val="both"/>
              <w:rPr>
                <w:rFonts w:ascii="Arial" w:eastAsia="Times New Roman" w:hAnsi="Arial" w:cs="Arial"/>
                <w:b/>
                <w:bCs/>
                <w:color w:val="000000"/>
                <w:lang w:eastAsia="en-GB"/>
              </w:rPr>
            </w:pPr>
          </w:p>
          <w:p w14:paraId="6E98A85E" w14:textId="04965189" w:rsidR="006160BC" w:rsidRDefault="006160BC" w:rsidP="006160BC">
            <w:pPr>
              <w:jc w:val="both"/>
              <w:rPr>
                <w:rFonts w:ascii="Arial" w:eastAsia="Times New Roman" w:hAnsi="Arial" w:cs="Arial"/>
                <w:b/>
                <w:bCs/>
                <w:color w:val="000000"/>
                <w:lang w:eastAsia="en-GB"/>
              </w:rPr>
            </w:pPr>
            <w:r w:rsidRPr="00E50508">
              <w:rPr>
                <w:rFonts w:ascii="Arial" w:eastAsia="Times New Roman" w:hAnsi="Arial" w:cs="Arial"/>
                <w:bCs/>
                <w:color w:val="000000"/>
                <w:lang w:eastAsia="en-GB"/>
              </w:rPr>
              <w:t xml:space="preserve">Cllr </w:t>
            </w:r>
            <w:r>
              <w:rPr>
                <w:rFonts w:ascii="Arial" w:eastAsia="Times New Roman" w:hAnsi="Arial" w:cs="Arial"/>
                <w:bCs/>
                <w:color w:val="000000"/>
                <w:lang w:eastAsia="en-GB"/>
              </w:rPr>
              <w:t>White</w:t>
            </w:r>
            <w:r w:rsidRPr="00E50508">
              <w:rPr>
                <w:rFonts w:ascii="Arial" w:eastAsia="Times New Roman" w:hAnsi="Arial" w:cs="Arial"/>
                <w:bCs/>
                <w:color w:val="000000"/>
                <w:lang w:eastAsia="en-GB"/>
              </w:rPr>
              <w:t xml:space="preserve"> nominated, Cllr </w:t>
            </w:r>
            <w:proofErr w:type="spellStart"/>
            <w:r>
              <w:rPr>
                <w:rFonts w:ascii="Arial" w:eastAsia="Times New Roman" w:hAnsi="Arial" w:cs="Arial"/>
                <w:bCs/>
                <w:color w:val="000000"/>
                <w:lang w:eastAsia="en-GB"/>
              </w:rPr>
              <w:t>Halvosky</w:t>
            </w:r>
            <w:proofErr w:type="spellEnd"/>
            <w:r>
              <w:rPr>
                <w:rFonts w:ascii="Arial" w:eastAsia="Times New Roman" w:hAnsi="Arial" w:cs="Arial"/>
                <w:bCs/>
                <w:color w:val="000000"/>
                <w:lang w:eastAsia="en-GB"/>
              </w:rPr>
              <w:t>-Yu</w:t>
            </w:r>
            <w:r w:rsidRPr="00E50508">
              <w:rPr>
                <w:rFonts w:ascii="Arial" w:eastAsia="Times New Roman" w:hAnsi="Arial" w:cs="Arial"/>
                <w:bCs/>
                <w:color w:val="000000"/>
                <w:lang w:eastAsia="en-GB"/>
              </w:rPr>
              <w:t xml:space="preserve"> </w:t>
            </w:r>
            <w:proofErr w:type="gramStart"/>
            <w:r w:rsidRPr="00E50508">
              <w:rPr>
                <w:rFonts w:ascii="Arial" w:eastAsia="Times New Roman" w:hAnsi="Arial" w:cs="Arial"/>
                <w:bCs/>
                <w:color w:val="000000"/>
                <w:lang w:eastAsia="en-GB"/>
              </w:rPr>
              <w:t>seconded</w:t>
            </w:r>
            <w:proofErr w:type="gramEnd"/>
            <w:r w:rsidRPr="00E50508">
              <w:rPr>
                <w:rFonts w:ascii="Arial" w:eastAsia="Times New Roman" w:hAnsi="Arial" w:cs="Arial"/>
                <w:bCs/>
                <w:color w:val="000000"/>
                <w:lang w:eastAsia="en-GB"/>
              </w:rPr>
              <w:t xml:space="preserve"> and </w:t>
            </w:r>
            <w:r w:rsidRPr="00E50508">
              <w:rPr>
                <w:rFonts w:ascii="Arial" w:eastAsia="Times New Roman" w:hAnsi="Arial" w:cs="Arial"/>
                <w:b/>
                <w:bCs/>
                <w:color w:val="000000"/>
                <w:lang w:eastAsia="en-GB"/>
              </w:rPr>
              <w:t xml:space="preserve">all agreed to elect Cllr </w:t>
            </w:r>
            <w:r>
              <w:rPr>
                <w:rFonts w:ascii="Arial" w:eastAsia="Times New Roman" w:hAnsi="Arial" w:cs="Arial"/>
                <w:b/>
                <w:bCs/>
                <w:color w:val="000000"/>
                <w:lang w:eastAsia="en-GB"/>
              </w:rPr>
              <w:t>Harris</w:t>
            </w:r>
            <w:r w:rsidRPr="00E50508">
              <w:rPr>
                <w:rFonts w:ascii="Arial" w:eastAsia="Times New Roman" w:hAnsi="Arial" w:cs="Arial"/>
                <w:b/>
                <w:bCs/>
                <w:color w:val="000000"/>
                <w:lang w:eastAsia="en-GB"/>
              </w:rPr>
              <w:t xml:space="preserve"> as </w:t>
            </w:r>
            <w:r>
              <w:rPr>
                <w:rFonts w:ascii="Arial" w:eastAsia="Times New Roman" w:hAnsi="Arial" w:cs="Arial"/>
                <w:b/>
                <w:bCs/>
                <w:color w:val="000000"/>
                <w:lang w:eastAsia="en-GB"/>
              </w:rPr>
              <w:t>Vice-</w:t>
            </w:r>
            <w:r w:rsidRPr="00E50508">
              <w:rPr>
                <w:rFonts w:ascii="Arial" w:eastAsia="Times New Roman" w:hAnsi="Arial" w:cs="Arial"/>
                <w:b/>
                <w:bCs/>
                <w:color w:val="000000"/>
                <w:lang w:eastAsia="en-GB"/>
              </w:rPr>
              <w:t>Chairman of the Committee.</w:t>
            </w:r>
          </w:p>
          <w:p w14:paraId="6B353236" w14:textId="77777777" w:rsidR="006160BC" w:rsidRPr="00E50508" w:rsidRDefault="006160BC" w:rsidP="00780BF9">
            <w:pPr>
              <w:jc w:val="both"/>
              <w:rPr>
                <w:rFonts w:ascii="Arial" w:eastAsia="Times New Roman" w:hAnsi="Arial" w:cs="Arial"/>
                <w:b/>
                <w:bCs/>
                <w:color w:val="000000"/>
                <w:lang w:eastAsia="en-GB"/>
              </w:rPr>
            </w:pPr>
          </w:p>
          <w:p w14:paraId="0A915A7E" w14:textId="403CF5EF" w:rsidR="006F1068" w:rsidRPr="002918C7" w:rsidRDefault="006F1068" w:rsidP="00780BF9">
            <w:pPr>
              <w:jc w:val="both"/>
              <w:rPr>
                <w:rFonts w:ascii="Arial" w:eastAsia="Times New Roman" w:hAnsi="Arial" w:cs="Arial"/>
                <w:b/>
                <w:bCs/>
                <w:color w:val="000000"/>
                <w:lang w:eastAsia="en-GB"/>
              </w:rPr>
            </w:pPr>
            <w:r w:rsidRPr="002918C7">
              <w:rPr>
                <w:rFonts w:ascii="Arial" w:eastAsia="Times New Roman" w:hAnsi="Arial" w:cs="Arial"/>
                <w:b/>
                <w:bCs/>
                <w:color w:val="000000"/>
                <w:lang w:eastAsia="en-GB"/>
              </w:rPr>
              <w:t>Apologies for absence</w:t>
            </w:r>
          </w:p>
          <w:p w14:paraId="05495018" w14:textId="77777777" w:rsidR="006F1068" w:rsidRDefault="006F1068" w:rsidP="00780BF9">
            <w:pPr>
              <w:jc w:val="both"/>
              <w:rPr>
                <w:rFonts w:ascii="Arial" w:eastAsia="Times New Roman" w:hAnsi="Arial" w:cs="Arial"/>
                <w:b/>
                <w:bCs/>
                <w:color w:val="000000"/>
                <w:lang w:eastAsia="en-GB"/>
              </w:rPr>
            </w:pPr>
          </w:p>
          <w:p w14:paraId="2AD6AE21" w14:textId="2627A2B2" w:rsidR="005B5EA9" w:rsidRDefault="00D15424" w:rsidP="006160BC">
            <w:pPr>
              <w:jc w:val="both"/>
              <w:rPr>
                <w:rFonts w:ascii="Arial" w:eastAsia="Times New Roman" w:hAnsi="Arial" w:cs="Arial"/>
                <w:color w:val="000000"/>
                <w:lang w:eastAsia="en-GB"/>
              </w:rPr>
            </w:pPr>
            <w:r>
              <w:rPr>
                <w:rFonts w:ascii="Arial" w:eastAsia="Times New Roman" w:hAnsi="Arial" w:cs="Arial"/>
                <w:color w:val="000000"/>
                <w:lang w:eastAsia="en-GB"/>
              </w:rPr>
              <w:t xml:space="preserve">Apologies were received from Cllr </w:t>
            </w:r>
            <w:r w:rsidR="00E50508">
              <w:rPr>
                <w:rFonts w:ascii="Arial" w:eastAsia="Times New Roman" w:hAnsi="Arial" w:cs="Arial"/>
                <w:color w:val="000000"/>
                <w:lang w:eastAsia="en-GB"/>
              </w:rPr>
              <w:t>Manl</w:t>
            </w:r>
            <w:r w:rsidR="006160BC">
              <w:rPr>
                <w:rFonts w:ascii="Arial" w:eastAsia="Times New Roman" w:hAnsi="Arial" w:cs="Arial"/>
                <w:color w:val="000000"/>
                <w:lang w:eastAsia="en-GB"/>
              </w:rPr>
              <w:t>ey.</w:t>
            </w:r>
          </w:p>
          <w:p w14:paraId="532C8D39" w14:textId="1A32D309" w:rsidR="006160BC" w:rsidRPr="002918C7" w:rsidRDefault="006160BC" w:rsidP="006160BC">
            <w:pPr>
              <w:jc w:val="both"/>
              <w:rPr>
                <w:rFonts w:ascii="Arial" w:hAnsi="Arial" w:cs="Arial"/>
                <w:b/>
              </w:rPr>
            </w:pPr>
          </w:p>
        </w:tc>
      </w:tr>
      <w:tr w:rsidR="006F1068" w:rsidRPr="002918C7" w14:paraId="515BF291" w14:textId="77777777" w:rsidTr="00327383">
        <w:trPr>
          <w:trHeight w:val="1000"/>
        </w:trPr>
        <w:tc>
          <w:tcPr>
            <w:tcW w:w="1559" w:type="dxa"/>
          </w:tcPr>
          <w:p w14:paraId="56805787" w14:textId="66ED0CF9" w:rsidR="006F1068" w:rsidRDefault="005B5EA9" w:rsidP="00780BF9">
            <w:pPr>
              <w:jc w:val="both"/>
              <w:rPr>
                <w:rFonts w:ascii="Arial" w:hAnsi="Arial" w:cs="Arial"/>
                <w:b/>
              </w:rPr>
            </w:pPr>
            <w:r>
              <w:rPr>
                <w:rFonts w:ascii="Arial" w:hAnsi="Arial" w:cs="Arial"/>
                <w:b/>
              </w:rPr>
              <w:t>PLAN/1</w:t>
            </w:r>
            <w:r w:rsidR="006160BC">
              <w:rPr>
                <w:rFonts w:ascii="Arial" w:hAnsi="Arial" w:cs="Arial"/>
                <w:b/>
              </w:rPr>
              <w:t>9</w:t>
            </w:r>
            <w:r>
              <w:rPr>
                <w:rFonts w:ascii="Arial" w:hAnsi="Arial" w:cs="Arial"/>
                <w:b/>
              </w:rPr>
              <w:t>/</w:t>
            </w:r>
            <w:r w:rsidR="00E50508">
              <w:rPr>
                <w:rFonts w:ascii="Arial" w:hAnsi="Arial" w:cs="Arial"/>
                <w:b/>
              </w:rPr>
              <w:t>0</w:t>
            </w:r>
            <w:r w:rsidR="006160BC">
              <w:rPr>
                <w:rFonts w:ascii="Arial" w:hAnsi="Arial" w:cs="Arial"/>
                <w:b/>
              </w:rPr>
              <w:t>3</w:t>
            </w:r>
          </w:p>
          <w:p w14:paraId="75A2A652" w14:textId="77777777" w:rsidR="00E50508" w:rsidRDefault="00E50508" w:rsidP="00780BF9">
            <w:pPr>
              <w:jc w:val="both"/>
              <w:rPr>
                <w:rFonts w:ascii="Arial" w:hAnsi="Arial" w:cs="Arial"/>
                <w:b/>
              </w:rPr>
            </w:pPr>
          </w:p>
          <w:p w14:paraId="7BC627B2" w14:textId="77777777" w:rsidR="00E50508" w:rsidRDefault="00E50508" w:rsidP="00780BF9">
            <w:pPr>
              <w:jc w:val="both"/>
              <w:rPr>
                <w:rFonts w:ascii="Arial" w:hAnsi="Arial" w:cs="Arial"/>
                <w:b/>
              </w:rPr>
            </w:pPr>
          </w:p>
          <w:p w14:paraId="2F630E65" w14:textId="77777777" w:rsidR="00E50508" w:rsidRDefault="00E50508" w:rsidP="00780BF9">
            <w:pPr>
              <w:jc w:val="both"/>
              <w:rPr>
                <w:rFonts w:ascii="Arial" w:hAnsi="Arial" w:cs="Arial"/>
                <w:b/>
              </w:rPr>
            </w:pPr>
          </w:p>
          <w:p w14:paraId="5FE76A15" w14:textId="77777777" w:rsidR="00E50508" w:rsidRDefault="00E50508" w:rsidP="00780BF9">
            <w:pPr>
              <w:jc w:val="both"/>
              <w:rPr>
                <w:rFonts w:ascii="Arial" w:hAnsi="Arial" w:cs="Arial"/>
                <w:b/>
              </w:rPr>
            </w:pPr>
          </w:p>
          <w:p w14:paraId="0DDED1B2" w14:textId="77777777" w:rsidR="00E50508" w:rsidRDefault="00E50508" w:rsidP="00780BF9">
            <w:pPr>
              <w:jc w:val="both"/>
              <w:rPr>
                <w:rFonts w:ascii="Arial" w:hAnsi="Arial" w:cs="Arial"/>
                <w:b/>
              </w:rPr>
            </w:pPr>
          </w:p>
          <w:p w14:paraId="02F57F7E" w14:textId="3A5EA008" w:rsidR="00E50508" w:rsidRPr="002918C7" w:rsidRDefault="00E50508" w:rsidP="00780BF9">
            <w:pPr>
              <w:jc w:val="both"/>
              <w:rPr>
                <w:rFonts w:ascii="Arial" w:hAnsi="Arial" w:cs="Arial"/>
                <w:b/>
              </w:rPr>
            </w:pPr>
            <w:r>
              <w:rPr>
                <w:rFonts w:ascii="Arial" w:hAnsi="Arial" w:cs="Arial"/>
                <w:b/>
              </w:rPr>
              <w:t>PLAN/1</w:t>
            </w:r>
            <w:r w:rsidR="006160BC">
              <w:rPr>
                <w:rFonts w:ascii="Arial" w:hAnsi="Arial" w:cs="Arial"/>
                <w:b/>
              </w:rPr>
              <w:t>9</w:t>
            </w:r>
            <w:r>
              <w:rPr>
                <w:rFonts w:ascii="Arial" w:hAnsi="Arial" w:cs="Arial"/>
                <w:b/>
              </w:rPr>
              <w:t>/04</w:t>
            </w:r>
          </w:p>
        </w:tc>
        <w:tc>
          <w:tcPr>
            <w:tcW w:w="7268" w:type="dxa"/>
          </w:tcPr>
          <w:p w14:paraId="2B57D183" w14:textId="61EEBED7" w:rsidR="00E50508" w:rsidRDefault="00E50508" w:rsidP="00DB3691">
            <w:pPr>
              <w:jc w:val="both"/>
              <w:rPr>
                <w:rFonts w:ascii="Arial" w:hAnsi="Arial" w:cs="Arial"/>
                <w:b/>
              </w:rPr>
            </w:pPr>
            <w:r>
              <w:rPr>
                <w:rFonts w:ascii="Arial" w:hAnsi="Arial" w:cs="Arial"/>
                <w:b/>
              </w:rPr>
              <w:t>To review and agree the terms of reference for the Committee</w:t>
            </w:r>
          </w:p>
          <w:p w14:paraId="1F1C1972" w14:textId="1408EE01" w:rsidR="00E50508" w:rsidRDefault="00E50508" w:rsidP="00DB3691">
            <w:pPr>
              <w:jc w:val="both"/>
              <w:rPr>
                <w:rFonts w:ascii="Arial" w:hAnsi="Arial" w:cs="Arial"/>
                <w:b/>
              </w:rPr>
            </w:pPr>
          </w:p>
          <w:p w14:paraId="359F49B2" w14:textId="161326AF" w:rsidR="00E50508" w:rsidRPr="00E50508" w:rsidRDefault="00E50508" w:rsidP="00DB3691">
            <w:pPr>
              <w:jc w:val="both"/>
              <w:rPr>
                <w:rFonts w:ascii="Arial" w:hAnsi="Arial" w:cs="Arial"/>
                <w:b/>
              </w:rPr>
            </w:pPr>
            <w:r w:rsidRPr="00E50508">
              <w:rPr>
                <w:rFonts w:ascii="Arial" w:hAnsi="Arial" w:cs="Arial"/>
              </w:rPr>
              <w:t xml:space="preserve">The terms of reference circulated </w:t>
            </w:r>
            <w:r w:rsidR="00701205">
              <w:rPr>
                <w:rFonts w:ascii="Arial" w:hAnsi="Arial" w:cs="Arial"/>
              </w:rPr>
              <w:t xml:space="preserve">(as at Appendix A) </w:t>
            </w:r>
            <w:r w:rsidRPr="00E50508">
              <w:rPr>
                <w:rFonts w:ascii="Arial" w:hAnsi="Arial" w:cs="Arial"/>
              </w:rPr>
              <w:t xml:space="preserve">were </w:t>
            </w:r>
            <w:r w:rsidRPr="00E50508">
              <w:rPr>
                <w:rFonts w:ascii="Arial" w:hAnsi="Arial" w:cs="Arial"/>
                <w:b/>
              </w:rPr>
              <w:t>noted and agreed</w:t>
            </w:r>
            <w:r w:rsidRPr="00E50508">
              <w:rPr>
                <w:rFonts w:ascii="Arial" w:hAnsi="Arial" w:cs="Arial"/>
              </w:rPr>
              <w:t xml:space="preserve"> and </w:t>
            </w:r>
            <w:r w:rsidRPr="00E50508">
              <w:rPr>
                <w:rFonts w:ascii="Arial" w:hAnsi="Arial" w:cs="Arial"/>
                <w:b/>
              </w:rPr>
              <w:t xml:space="preserve">it was resolved that developing a community asset list be brought to Full Council. </w:t>
            </w:r>
          </w:p>
          <w:p w14:paraId="4FCEF521" w14:textId="77777777" w:rsidR="00E50508" w:rsidRDefault="00E50508" w:rsidP="00DB3691">
            <w:pPr>
              <w:jc w:val="both"/>
              <w:rPr>
                <w:rFonts w:ascii="Arial" w:hAnsi="Arial" w:cs="Arial"/>
                <w:b/>
              </w:rPr>
            </w:pPr>
          </w:p>
          <w:p w14:paraId="1F28C24B" w14:textId="630D6641" w:rsidR="002918C7" w:rsidRDefault="00DB3691" w:rsidP="00DB3691">
            <w:pPr>
              <w:jc w:val="both"/>
              <w:rPr>
                <w:rFonts w:ascii="Arial" w:hAnsi="Arial" w:cs="Arial"/>
                <w:b/>
              </w:rPr>
            </w:pPr>
            <w:r w:rsidRPr="002918C7">
              <w:rPr>
                <w:rFonts w:ascii="Arial" w:hAnsi="Arial" w:cs="Arial"/>
                <w:b/>
              </w:rPr>
              <w:t>Declarations of Interest</w:t>
            </w:r>
          </w:p>
          <w:p w14:paraId="79B26F97" w14:textId="77777777" w:rsidR="005B5EA9" w:rsidRDefault="005B5EA9" w:rsidP="00DB3691">
            <w:pPr>
              <w:jc w:val="both"/>
              <w:rPr>
                <w:rFonts w:ascii="Arial" w:hAnsi="Arial" w:cs="Arial"/>
                <w:b/>
              </w:rPr>
            </w:pPr>
          </w:p>
          <w:p w14:paraId="79AEA699" w14:textId="46452118" w:rsidR="005B5EA9" w:rsidRDefault="006160BC" w:rsidP="00327383">
            <w:pPr>
              <w:jc w:val="both"/>
              <w:rPr>
                <w:rFonts w:ascii="Arial" w:hAnsi="Arial" w:cs="Arial"/>
              </w:rPr>
            </w:pPr>
            <w:r>
              <w:rPr>
                <w:rFonts w:ascii="Arial" w:hAnsi="Arial" w:cs="Arial"/>
              </w:rPr>
              <w:t xml:space="preserve">None. </w:t>
            </w:r>
          </w:p>
          <w:p w14:paraId="5C0F4877" w14:textId="1EA34C31" w:rsidR="00E50508" w:rsidRPr="00FA4AF7" w:rsidRDefault="00E50508" w:rsidP="00327383">
            <w:pPr>
              <w:jc w:val="both"/>
              <w:rPr>
                <w:rFonts w:ascii="Arial" w:hAnsi="Arial" w:cs="Arial"/>
              </w:rPr>
            </w:pPr>
          </w:p>
        </w:tc>
      </w:tr>
      <w:tr w:rsidR="006F1068" w:rsidRPr="002918C7" w14:paraId="31E9A295" w14:textId="77777777" w:rsidTr="00DF4CC9">
        <w:tc>
          <w:tcPr>
            <w:tcW w:w="1559" w:type="dxa"/>
          </w:tcPr>
          <w:p w14:paraId="4F758FBF" w14:textId="33304F34" w:rsidR="006F1068" w:rsidRPr="002918C7" w:rsidRDefault="005B5EA9" w:rsidP="00780BF9">
            <w:pPr>
              <w:jc w:val="both"/>
              <w:rPr>
                <w:rFonts w:ascii="Arial" w:hAnsi="Arial" w:cs="Arial"/>
                <w:b/>
              </w:rPr>
            </w:pPr>
            <w:r>
              <w:rPr>
                <w:rFonts w:ascii="Arial" w:eastAsia="Times New Roman" w:hAnsi="Arial" w:cs="Arial"/>
                <w:b/>
                <w:bCs/>
                <w:color w:val="000000"/>
                <w:lang w:eastAsia="en-GB"/>
              </w:rPr>
              <w:t>PLAN/1</w:t>
            </w:r>
            <w:r w:rsidR="006160BC">
              <w:rPr>
                <w:rFonts w:ascii="Arial" w:eastAsia="Times New Roman" w:hAnsi="Arial" w:cs="Arial"/>
                <w:b/>
                <w:bCs/>
                <w:color w:val="000000"/>
                <w:lang w:eastAsia="en-GB"/>
              </w:rPr>
              <w:t>9</w:t>
            </w:r>
            <w:r>
              <w:rPr>
                <w:rFonts w:ascii="Arial" w:eastAsia="Times New Roman" w:hAnsi="Arial" w:cs="Arial"/>
                <w:b/>
                <w:bCs/>
                <w:color w:val="000000"/>
                <w:lang w:eastAsia="en-GB"/>
              </w:rPr>
              <w:t>/</w:t>
            </w:r>
            <w:r w:rsidR="00E50508">
              <w:rPr>
                <w:rFonts w:ascii="Arial" w:eastAsia="Times New Roman" w:hAnsi="Arial" w:cs="Arial"/>
                <w:b/>
                <w:bCs/>
                <w:color w:val="000000"/>
                <w:lang w:eastAsia="en-GB"/>
              </w:rPr>
              <w:t>05</w:t>
            </w:r>
          </w:p>
        </w:tc>
        <w:tc>
          <w:tcPr>
            <w:tcW w:w="7268" w:type="dxa"/>
          </w:tcPr>
          <w:p w14:paraId="6C1881E1" w14:textId="77777777" w:rsidR="00DB3691" w:rsidRDefault="00DB3691" w:rsidP="00DB3691">
            <w:pPr>
              <w:jc w:val="both"/>
              <w:rPr>
                <w:rFonts w:ascii="Arial" w:eastAsia="Times New Roman" w:hAnsi="Arial" w:cs="Arial"/>
                <w:b/>
              </w:rPr>
            </w:pPr>
            <w:r w:rsidRPr="002918C7">
              <w:rPr>
                <w:rFonts w:ascii="Arial" w:eastAsia="Times New Roman" w:hAnsi="Arial" w:cs="Arial"/>
                <w:b/>
              </w:rPr>
              <w:t>Public question time</w:t>
            </w:r>
          </w:p>
          <w:p w14:paraId="033B795F" w14:textId="77777777" w:rsidR="00E01AF0" w:rsidRPr="00E01AF0" w:rsidRDefault="00E01AF0" w:rsidP="00DB3691">
            <w:pPr>
              <w:jc w:val="both"/>
              <w:rPr>
                <w:rFonts w:ascii="Arial" w:eastAsia="Times New Roman" w:hAnsi="Arial" w:cs="Arial"/>
                <w:i/>
              </w:rPr>
            </w:pPr>
          </w:p>
          <w:p w14:paraId="1BABE2E4" w14:textId="77777777" w:rsidR="00DB3691" w:rsidRPr="00F45971" w:rsidRDefault="00F45971" w:rsidP="00A45092">
            <w:pPr>
              <w:ind w:left="75"/>
              <w:jc w:val="both"/>
              <w:rPr>
                <w:rFonts w:ascii="Arial" w:eastAsia="Times New Roman" w:hAnsi="Arial" w:cs="Arial"/>
              </w:rPr>
            </w:pPr>
            <w:r w:rsidRPr="00F45971">
              <w:rPr>
                <w:rFonts w:ascii="Arial" w:eastAsia="Times New Roman" w:hAnsi="Arial" w:cs="Arial"/>
              </w:rPr>
              <w:t xml:space="preserve">No public present. </w:t>
            </w:r>
          </w:p>
          <w:p w14:paraId="2C2C1335" w14:textId="77777777" w:rsidR="002C40ED" w:rsidRPr="002918C7" w:rsidRDefault="002C40ED" w:rsidP="00DB3691">
            <w:pPr>
              <w:jc w:val="both"/>
              <w:rPr>
                <w:rFonts w:ascii="Arial" w:hAnsi="Arial" w:cs="Arial"/>
                <w:b/>
              </w:rPr>
            </w:pPr>
          </w:p>
        </w:tc>
      </w:tr>
      <w:tr w:rsidR="006F1068" w:rsidRPr="002918C7" w14:paraId="4FA60D08" w14:textId="77777777" w:rsidTr="00DF4CC9">
        <w:tc>
          <w:tcPr>
            <w:tcW w:w="1559" w:type="dxa"/>
          </w:tcPr>
          <w:p w14:paraId="6B0F0F29" w14:textId="4CB1E495" w:rsidR="006F1068" w:rsidRPr="002918C7" w:rsidRDefault="005B5EA9" w:rsidP="00780BF9">
            <w:pPr>
              <w:jc w:val="both"/>
              <w:rPr>
                <w:rFonts w:ascii="Arial" w:hAnsi="Arial" w:cs="Arial"/>
                <w:b/>
              </w:rPr>
            </w:pPr>
            <w:r>
              <w:rPr>
                <w:rFonts w:ascii="Arial" w:eastAsia="Times New Roman" w:hAnsi="Arial" w:cs="Arial"/>
                <w:b/>
                <w:bCs/>
                <w:color w:val="000000"/>
                <w:lang w:eastAsia="en-GB"/>
              </w:rPr>
              <w:t>PLAN/1</w:t>
            </w:r>
            <w:r w:rsidR="006160BC">
              <w:rPr>
                <w:rFonts w:ascii="Arial" w:eastAsia="Times New Roman" w:hAnsi="Arial" w:cs="Arial"/>
                <w:b/>
                <w:bCs/>
                <w:color w:val="000000"/>
                <w:lang w:eastAsia="en-GB"/>
              </w:rPr>
              <w:t>9</w:t>
            </w:r>
            <w:r>
              <w:rPr>
                <w:rFonts w:ascii="Arial" w:eastAsia="Times New Roman" w:hAnsi="Arial" w:cs="Arial"/>
                <w:b/>
                <w:bCs/>
                <w:color w:val="000000"/>
                <w:lang w:eastAsia="en-GB"/>
              </w:rPr>
              <w:t>/</w:t>
            </w:r>
            <w:r w:rsidR="00E50508">
              <w:rPr>
                <w:rFonts w:ascii="Arial" w:eastAsia="Times New Roman" w:hAnsi="Arial" w:cs="Arial"/>
                <w:b/>
                <w:bCs/>
                <w:color w:val="000000"/>
                <w:lang w:eastAsia="en-GB"/>
              </w:rPr>
              <w:t>06</w:t>
            </w:r>
          </w:p>
        </w:tc>
        <w:tc>
          <w:tcPr>
            <w:tcW w:w="7268" w:type="dxa"/>
          </w:tcPr>
          <w:p w14:paraId="3BC57A5A" w14:textId="77777777" w:rsidR="0079313D" w:rsidRPr="002918C7" w:rsidRDefault="0079313D" w:rsidP="0079313D">
            <w:pPr>
              <w:pStyle w:val="ListParagraph"/>
              <w:ind w:left="33"/>
              <w:jc w:val="both"/>
              <w:rPr>
                <w:rFonts w:ascii="Arial" w:eastAsia="Times New Roman" w:hAnsi="Arial" w:cs="Arial"/>
              </w:rPr>
            </w:pPr>
            <w:r w:rsidRPr="002918C7">
              <w:rPr>
                <w:rFonts w:ascii="Arial" w:eastAsia="Times New Roman" w:hAnsi="Arial" w:cs="Arial"/>
                <w:b/>
              </w:rPr>
              <w:t>Exclusion of the press and public.</w:t>
            </w:r>
          </w:p>
          <w:p w14:paraId="21F39C40" w14:textId="77777777" w:rsidR="0079313D" w:rsidRDefault="0079313D" w:rsidP="0079313D">
            <w:pPr>
              <w:pStyle w:val="ListParagraph"/>
              <w:ind w:left="33"/>
              <w:jc w:val="both"/>
              <w:rPr>
                <w:rFonts w:ascii="Arial" w:eastAsia="Times New Roman" w:hAnsi="Arial" w:cs="Arial"/>
              </w:rPr>
            </w:pPr>
          </w:p>
          <w:p w14:paraId="19BDF6A7" w14:textId="77777777" w:rsidR="0079313D" w:rsidRDefault="0079313D" w:rsidP="0079313D">
            <w:pPr>
              <w:pStyle w:val="ListParagraph"/>
              <w:ind w:left="33"/>
              <w:jc w:val="both"/>
              <w:rPr>
                <w:rFonts w:ascii="Arial" w:eastAsia="Times New Roman" w:hAnsi="Arial" w:cs="Arial"/>
              </w:rPr>
            </w:pPr>
            <w:r w:rsidRPr="002918C7">
              <w:rPr>
                <w:rFonts w:ascii="Arial" w:eastAsia="Times New Roman" w:hAnsi="Arial" w:cs="Arial"/>
              </w:rPr>
              <w:t xml:space="preserve">There were no matters to be dealt with after exclusion of the Press and Public. </w:t>
            </w:r>
          </w:p>
          <w:p w14:paraId="27AC2F60" w14:textId="77777777" w:rsidR="00E01AF0" w:rsidRDefault="00E01AF0" w:rsidP="0079313D">
            <w:pPr>
              <w:pStyle w:val="ListParagraph"/>
              <w:ind w:left="33"/>
              <w:jc w:val="both"/>
              <w:rPr>
                <w:rFonts w:ascii="Arial" w:eastAsia="Times New Roman" w:hAnsi="Arial" w:cs="Arial"/>
              </w:rPr>
            </w:pPr>
          </w:p>
          <w:p w14:paraId="13A22D06" w14:textId="77777777" w:rsidR="002918C7" w:rsidRPr="002918C7" w:rsidRDefault="002918C7" w:rsidP="0079313D">
            <w:pPr>
              <w:jc w:val="both"/>
              <w:rPr>
                <w:rFonts w:ascii="Arial" w:hAnsi="Arial" w:cs="Arial"/>
                <w:b/>
              </w:rPr>
            </w:pPr>
          </w:p>
        </w:tc>
      </w:tr>
      <w:tr w:rsidR="002C40ED" w:rsidRPr="002918C7" w14:paraId="459D9F71" w14:textId="77777777" w:rsidTr="00DF4CC9">
        <w:tc>
          <w:tcPr>
            <w:tcW w:w="1559" w:type="dxa"/>
          </w:tcPr>
          <w:p w14:paraId="304EBB2F" w14:textId="58317E11" w:rsidR="002C40ED" w:rsidRPr="002918C7" w:rsidRDefault="005B5EA9" w:rsidP="002C40ED">
            <w:pPr>
              <w:jc w:val="both"/>
              <w:rPr>
                <w:rFonts w:ascii="Arial" w:hAnsi="Arial" w:cs="Arial"/>
                <w:b/>
              </w:rPr>
            </w:pPr>
            <w:r>
              <w:rPr>
                <w:rFonts w:ascii="Arial" w:eastAsia="Times New Roman" w:hAnsi="Arial" w:cs="Arial"/>
                <w:b/>
                <w:bCs/>
                <w:color w:val="000000"/>
                <w:lang w:eastAsia="en-GB"/>
              </w:rPr>
              <w:lastRenderedPageBreak/>
              <w:t>PLAN/1</w:t>
            </w:r>
            <w:r w:rsidR="006160BC">
              <w:rPr>
                <w:rFonts w:ascii="Arial" w:eastAsia="Times New Roman" w:hAnsi="Arial" w:cs="Arial"/>
                <w:b/>
                <w:bCs/>
                <w:color w:val="000000"/>
                <w:lang w:eastAsia="en-GB"/>
              </w:rPr>
              <w:t>9</w:t>
            </w:r>
            <w:r w:rsidR="0045487C">
              <w:rPr>
                <w:rFonts w:ascii="Arial" w:eastAsia="Times New Roman" w:hAnsi="Arial" w:cs="Arial"/>
                <w:b/>
                <w:bCs/>
                <w:color w:val="000000"/>
                <w:lang w:eastAsia="en-GB"/>
              </w:rPr>
              <w:t>/</w:t>
            </w:r>
            <w:r w:rsidR="00E50508">
              <w:rPr>
                <w:rFonts w:ascii="Arial" w:eastAsia="Times New Roman" w:hAnsi="Arial" w:cs="Arial"/>
                <w:b/>
                <w:bCs/>
                <w:color w:val="000000"/>
                <w:lang w:eastAsia="en-GB"/>
              </w:rPr>
              <w:t>07</w:t>
            </w:r>
          </w:p>
        </w:tc>
        <w:tc>
          <w:tcPr>
            <w:tcW w:w="7268" w:type="dxa"/>
          </w:tcPr>
          <w:p w14:paraId="73648041" w14:textId="645F4DAC" w:rsidR="00F45971" w:rsidRDefault="0079313D" w:rsidP="00C27F71">
            <w:pPr>
              <w:jc w:val="both"/>
              <w:rPr>
                <w:rFonts w:ascii="Arial" w:eastAsia="Times New Roman" w:hAnsi="Arial" w:cs="Arial"/>
                <w:b/>
              </w:rPr>
            </w:pPr>
            <w:r w:rsidRPr="002918C7">
              <w:rPr>
                <w:rFonts w:ascii="Arial" w:eastAsia="Times New Roman" w:hAnsi="Arial" w:cs="Arial"/>
                <w:b/>
              </w:rPr>
              <w:t>To consider planning applications and planning appeals received prior to this meeting:</w:t>
            </w:r>
          </w:p>
          <w:p w14:paraId="3733B679" w14:textId="55EC0484" w:rsidR="006160BC" w:rsidRDefault="006160BC" w:rsidP="00C27F71">
            <w:pPr>
              <w:jc w:val="both"/>
              <w:rPr>
                <w:rFonts w:ascii="Arial" w:eastAsia="Times New Roman" w:hAnsi="Arial" w:cs="Arial"/>
                <w:b/>
              </w:rPr>
            </w:pPr>
          </w:p>
          <w:p w14:paraId="2FDCD329" w14:textId="77777777" w:rsidR="0035414F" w:rsidRPr="00C27F71" w:rsidRDefault="0035414F" w:rsidP="00C27F71">
            <w:pPr>
              <w:jc w:val="both"/>
              <w:rPr>
                <w:rFonts w:ascii="Arial" w:eastAsia="Times New Roman" w:hAnsi="Arial" w:cs="Arial"/>
                <w:b/>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804"/>
        <w:gridCol w:w="1701"/>
      </w:tblGrid>
      <w:tr w:rsidR="002C4049" w:rsidRPr="00500181" w14:paraId="10230772" w14:textId="77777777" w:rsidTr="006160BC">
        <w:trPr>
          <w:trHeight w:val="981"/>
        </w:trPr>
        <w:tc>
          <w:tcPr>
            <w:tcW w:w="1129" w:type="dxa"/>
            <w:shd w:val="clear" w:color="auto" w:fill="auto"/>
            <w:noWrap/>
          </w:tcPr>
          <w:p w14:paraId="07A133AD" w14:textId="1606CF5A" w:rsidR="002C4049" w:rsidRPr="005A2317" w:rsidRDefault="00135BE4" w:rsidP="002C4049">
            <w:pPr>
              <w:spacing w:after="0" w:line="240" w:lineRule="auto"/>
              <w:rPr>
                <w:rFonts w:ascii="Arial" w:eastAsia="Times New Roman" w:hAnsi="Arial" w:cs="Arial"/>
                <w:b/>
                <w:sz w:val="20"/>
                <w:szCs w:val="20"/>
                <w:u w:val="single"/>
                <w:lang w:eastAsia="en-GB"/>
              </w:rPr>
            </w:pPr>
            <w:hyperlink r:id="rId11" w:history="1">
              <w:r w:rsidR="002C4049" w:rsidRPr="005A2317">
                <w:rPr>
                  <w:rStyle w:val="Hyperlink"/>
                  <w:rFonts w:ascii="Arial" w:eastAsia="TimesNewRomanPSMT" w:hAnsi="Arial" w:cs="Arial"/>
                  <w:b/>
                  <w:sz w:val="20"/>
                  <w:szCs w:val="20"/>
                </w:rPr>
                <w:t>19/0320</w:t>
              </w:r>
            </w:hyperlink>
          </w:p>
        </w:tc>
        <w:tc>
          <w:tcPr>
            <w:tcW w:w="6804" w:type="dxa"/>
            <w:shd w:val="clear" w:color="auto" w:fill="auto"/>
          </w:tcPr>
          <w:p w14:paraId="1D2C9AC4" w14:textId="77777777" w:rsidR="002C4049" w:rsidRPr="00500181" w:rsidRDefault="002C4049" w:rsidP="002C4049">
            <w:pPr>
              <w:spacing w:after="0" w:line="240" w:lineRule="auto"/>
              <w:rPr>
                <w:rFonts w:ascii="Arial" w:eastAsia="TimesNewRomanPSMT" w:hAnsi="Arial" w:cs="Arial"/>
                <w:b/>
              </w:rPr>
            </w:pPr>
            <w:r w:rsidRPr="00500181">
              <w:rPr>
                <w:rFonts w:ascii="Arial" w:eastAsia="TimesNewRomanPSMT" w:hAnsi="Arial" w:cs="Arial"/>
                <w:b/>
              </w:rPr>
              <w:t>1 NEW PLACE, LONDON ROAD, SUNNINGDALE, ASCOT, SL5 9SD</w:t>
            </w:r>
          </w:p>
          <w:p w14:paraId="533A1862" w14:textId="77777777" w:rsidR="002C4049" w:rsidRPr="00500181" w:rsidRDefault="002C4049" w:rsidP="002C4049">
            <w:pPr>
              <w:autoSpaceDE w:val="0"/>
              <w:autoSpaceDN w:val="0"/>
              <w:adjustRightInd w:val="0"/>
              <w:spacing w:after="0" w:line="240" w:lineRule="auto"/>
              <w:rPr>
                <w:rFonts w:ascii="Arial" w:eastAsia="TimesNewRomanPSMT" w:hAnsi="Arial" w:cs="Arial"/>
              </w:rPr>
            </w:pPr>
            <w:r w:rsidRPr="00500181">
              <w:rPr>
                <w:rFonts w:ascii="Arial" w:eastAsia="TimesNewRomanPSMT" w:hAnsi="Arial" w:cs="Arial"/>
              </w:rPr>
              <w:t>Retrospective application for the erection of a detached outbuilding and enclosing a porch.</w:t>
            </w:r>
          </w:p>
          <w:p w14:paraId="7F96E992" w14:textId="76C656DE" w:rsidR="002C4049" w:rsidRPr="00500181" w:rsidRDefault="002C4049" w:rsidP="002C4049">
            <w:pPr>
              <w:spacing w:after="0" w:line="240" w:lineRule="auto"/>
              <w:rPr>
                <w:rFonts w:ascii="Arial" w:eastAsia="Times New Roman" w:hAnsi="Arial" w:cs="Arial"/>
                <w:b/>
                <w:bCs/>
                <w:color w:val="000000"/>
                <w:lang w:eastAsia="en-GB"/>
              </w:rPr>
            </w:pPr>
            <w:r w:rsidRPr="001F42C3">
              <w:rPr>
                <w:rFonts w:ascii="Arial" w:eastAsia="TimesNewRomanPSMT" w:hAnsi="Arial" w:cs="Arial"/>
                <w:b/>
              </w:rPr>
              <w:t xml:space="preserve">The Planning Committee do not support retrospective applications and object to the application as it is inappropriate development in the green belt. </w:t>
            </w:r>
          </w:p>
        </w:tc>
        <w:tc>
          <w:tcPr>
            <w:tcW w:w="1701" w:type="dxa"/>
            <w:shd w:val="clear" w:color="auto" w:fill="auto"/>
          </w:tcPr>
          <w:p w14:paraId="5B8B7562" w14:textId="30C7A854" w:rsidR="002C4049" w:rsidRPr="00500181" w:rsidRDefault="002C4049" w:rsidP="002C4049">
            <w:pPr>
              <w:spacing w:after="0" w:line="240" w:lineRule="auto"/>
              <w:jc w:val="center"/>
              <w:rPr>
                <w:rFonts w:ascii="Arial" w:eastAsia="Times New Roman" w:hAnsi="Arial" w:cs="Arial"/>
                <w:i/>
                <w:iCs/>
                <w:color w:val="000000"/>
                <w:lang w:eastAsia="en-GB"/>
              </w:rPr>
            </w:pPr>
            <w:r w:rsidRPr="00500181">
              <w:rPr>
                <w:rFonts w:ascii="Arial" w:eastAsia="Times New Roman" w:hAnsi="Arial" w:cs="Arial"/>
                <w:i/>
                <w:iCs/>
                <w:color w:val="000000"/>
                <w:lang w:eastAsia="en-GB"/>
              </w:rPr>
              <w:t>FPA</w:t>
            </w:r>
          </w:p>
        </w:tc>
      </w:tr>
      <w:tr w:rsidR="002C4049" w:rsidRPr="00500181" w14:paraId="7531D740" w14:textId="77777777" w:rsidTr="006160BC">
        <w:trPr>
          <w:trHeight w:val="996"/>
        </w:trPr>
        <w:tc>
          <w:tcPr>
            <w:tcW w:w="1129" w:type="dxa"/>
            <w:shd w:val="clear" w:color="auto" w:fill="auto"/>
            <w:noWrap/>
          </w:tcPr>
          <w:p w14:paraId="2AE167E6" w14:textId="42D4CE7C" w:rsidR="002C4049" w:rsidRPr="005A2317" w:rsidRDefault="00135BE4" w:rsidP="002C4049">
            <w:pPr>
              <w:spacing w:after="0" w:line="240" w:lineRule="auto"/>
              <w:rPr>
                <w:rFonts w:ascii="Arial" w:eastAsia="TimesNewRomanPSMT" w:hAnsi="Arial" w:cs="Arial"/>
                <w:b/>
                <w:sz w:val="20"/>
                <w:szCs w:val="20"/>
              </w:rPr>
            </w:pPr>
            <w:hyperlink r:id="rId12" w:history="1">
              <w:r w:rsidR="002C4049" w:rsidRPr="005A2317">
                <w:rPr>
                  <w:rStyle w:val="Hyperlink"/>
                  <w:rFonts w:ascii="Arial" w:hAnsi="Arial" w:cs="Arial"/>
                  <w:b/>
                  <w:bCs/>
                  <w:sz w:val="20"/>
                  <w:szCs w:val="20"/>
                </w:rPr>
                <w:t>19/0318</w:t>
              </w:r>
            </w:hyperlink>
          </w:p>
        </w:tc>
        <w:tc>
          <w:tcPr>
            <w:tcW w:w="6804" w:type="dxa"/>
            <w:shd w:val="clear" w:color="auto" w:fill="auto"/>
          </w:tcPr>
          <w:p w14:paraId="6741C853" w14:textId="77777777" w:rsidR="002C4049" w:rsidRPr="00500181" w:rsidRDefault="002C4049" w:rsidP="002C4049">
            <w:pPr>
              <w:spacing w:after="0" w:line="240" w:lineRule="auto"/>
              <w:rPr>
                <w:rFonts w:ascii="Arial" w:hAnsi="Arial" w:cs="Arial"/>
                <w:b/>
              </w:rPr>
            </w:pPr>
            <w:r w:rsidRPr="00500181">
              <w:rPr>
                <w:rFonts w:ascii="Arial" w:hAnsi="Arial" w:cs="Arial"/>
                <w:b/>
              </w:rPr>
              <w:t>1 NEW PLACE, LONDON ROAD, SUNNINGDALE, ASCOT, SL5 9SD</w:t>
            </w:r>
          </w:p>
          <w:p w14:paraId="61AF0492" w14:textId="77777777" w:rsidR="002C4049" w:rsidRPr="00500181" w:rsidRDefault="002C4049" w:rsidP="002C4049">
            <w:pPr>
              <w:autoSpaceDE w:val="0"/>
              <w:autoSpaceDN w:val="0"/>
              <w:adjustRightInd w:val="0"/>
              <w:spacing w:after="0" w:line="240" w:lineRule="auto"/>
              <w:rPr>
                <w:rFonts w:ascii="Arial" w:hAnsi="Arial" w:cs="Arial"/>
              </w:rPr>
            </w:pPr>
            <w:r w:rsidRPr="00500181">
              <w:rPr>
                <w:rFonts w:ascii="Arial" w:hAnsi="Arial" w:cs="Arial"/>
              </w:rPr>
              <w:t>Retrospective application for the enclosing beneath a balcony to form a garden Room</w:t>
            </w:r>
          </w:p>
          <w:p w14:paraId="7BA1A530" w14:textId="124F4EE0" w:rsidR="002C4049" w:rsidRPr="00500181" w:rsidRDefault="002C4049" w:rsidP="002C4049">
            <w:pPr>
              <w:spacing w:after="0" w:line="240" w:lineRule="auto"/>
              <w:rPr>
                <w:rFonts w:ascii="Arial" w:eastAsia="TimesNewRomanPSMT" w:hAnsi="Arial" w:cs="Arial"/>
                <w:b/>
              </w:rPr>
            </w:pPr>
            <w:r w:rsidRPr="001F42C3">
              <w:rPr>
                <w:rFonts w:ascii="Arial" w:eastAsia="TimesNewRomanPSMT" w:hAnsi="Arial" w:cs="Arial"/>
                <w:b/>
              </w:rPr>
              <w:t>The Planning Committee do not support retrospective applications and object to the application as it is inappropriate development in the green belt.</w:t>
            </w:r>
          </w:p>
        </w:tc>
        <w:tc>
          <w:tcPr>
            <w:tcW w:w="1701" w:type="dxa"/>
            <w:shd w:val="clear" w:color="auto" w:fill="auto"/>
          </w:tcPr>
          <w:p w14:paraId="034B275D" w14:textId="79EE17D8" w:rsidR="002C4049" w:rsidRPr="00500181" w:rsidRDefault="002C4049" w:rsidP="002C4049">
            <w:pPr>
              <w:spacing w:after="0" w:line="240" w:lineRule="auto"/>
              <w:jc w:val="center"/>
              <w:rPr>
                <w:rFonts w:ascii="Arial" w:eastAsia="Times New Roman" w:hAnsi="Arial" w:cs="Arial"/>
                <w:i/>
                <w:iCs/>
                <w:color w:val="000000"/>
                <w:lang w:eastAsia="en-GB"/>
              </w:rPr>
            </w:pPr>
            <w:r w:rsidRPr="00500181">
              <w:rPr>
                <w:rFonts w:ascii="Arial" w:eastAsia="Times New Roman" w:hAnsi="Arial" w:cs="Arial"/>
                <w:i/>
                <w:iCs/>
                <w:color w:val="000000"/>
                <w:lang w:eastAsia="en-GB"/>
              </w:rPr>
              <w:t>FPA</w:t>
            </w:r>
          </w:p>
        </w:tc>
      </w:tr>
      <w:tr w:rsidR="002C4049" w:rsidRPr="00500181" w14:paraId="3AFF504B" w14:textId="77777777" w:rsidTr="006160BC">
        <w:trPr>
          <w:trHeight w:val="982"/>
        </w:trPr>
        <w:tc>
          <w:tcPr>
            <w:tcW w:w="1129" w:type="dxa"/>
            <w:shd w:val="clear" w:color="auto" w:fill="auto"/>
            <w:noWrap/>
          </w:tcPr>
          <w:p w14:paraId="3E15B494" w14:textId="77777777" w:rsidR="002C4049" w:rsidRPr="005A2317" w:rsidRDefault="00135BE4" w:rsidP="002C4049">
            <w:pPr>
              <w:spacing w:after="0" w:line="240" w:lineRule="auto"/>
              <w:rPr>
                <w:rFonts w:ascii="Arial" w:eastAsia="Times New Roman" w:hAnsi="Arial" w:cs="Arial"/>
                <w:b/>
                <w:sz w:val="20"/>
                <w:szCs w:val="20"/>
                <w:u w:val="single"/>
                <w:lang w:eastAsia="en-GB"/>
              </w:rPr>
            </w:pPr>
            <w:hyperlink r:id="rId13" w:history="1">
              <w:r w:rsidR="002C4049" w:rsidRPr="005A2317">
                <w:rPr>
                  <w:rStyle w:val="Hyperlink"/>
                  <w:rFonts w:ascii="Arial" w:eastAsia="TimesNewRomanPSMT" w:hAnsi="Arial" w:cs="Arial"/>
                  <w:b/>
                  <w:sz w:val="20"/>
                  <w:szCs w:val="20"/>
                </w:rPr>
                <w:t>19/0324</w:t>
              </w:r>
            </w:hyperlink>
          </w:p>
          <w:p w14:paraId="0335B071" w14:textId="77777777" w:rsidR="002C4049" w:rsidRPr="005A2317" w:rsidRDefault="002C4049" w:rsidP="002C4049">
            <w:pPr>
              <w:rPr>
                <w:rFonts w:ascii="Arial" w:eastAsia="Times New Roman" w:hAnsi="Arial" w:cs="Arial"/>
                <w:b/>
                <w:sz w:val="20"/>
                <w:szCs w:val="20"/>
                <w:lang w:eastAsia="en-GB"/>
              </w:rPr>
            </w:pPr>
          </w:p>
        </w:tc>
        <w:tc>
          <w:tcPr>
            <w:tcW w:w="6804" w:type="dxa"/>
            <w:shd w:val="clear" w:color="auto" w:fill="auto"/>
          </w:tcPr>
          <w:p w14:paraId="379A103A" w14:textId="77777777" w:rsidR="002C4049" w:rsidRPr="00500181" w:rsidRDefault="002C4049" w:rsidP="002C4049">
            <w:pPr>
              <w:spacing w:after="0" w:line="240" w:lineRule="auto"/>
              <w:rPr>
                <w:rFonts w:ascii="Arial" w:eastAsia="TimesNewRomanPSMT" w:hAnsi="Arial" w:cs="Arial"/>
                <w:b/>
              </w:rPr>
            </w:pPr>
            <w:r w:rsidRPr="00500181">
              <w:rPr>
                <w:rFonts w:ascii="Arial" w:eastAsia="TimesNewRomanPSMT" w:hAnsi="Arial" w:cs="Arial"/>
                <w:b/>
              </w:rPr>
              <w:t>LEE LANE FARM, BROADWAY ROAD, LIGHTWATER, GU18 5SH</w:t>
            </w:r>
          </w:p>
          <w:p w14:paraId="2C6D5810" w14:textId="77777777" w:rsidR="002C4049" w:rsidRPr="00500181" w:rsidRDefault="002C4049" w:rsidP="002C4049">
            <w:pPr>
              <w:spacing w:after="0" w:line="240" w:lineRule="auto"/>
              <w:rPr>
                <w:rFonts w:ascii="Arial" w:eastAsia="TimesNewRomanPSMT" w:hAnsi="Arial" w:cs="Arial"/>
              </w:rPr>
            </w:pPr>
            <w:r w:rsidRPr="00500181">
              <w:rPr>
                <w:rFonts w:ascii="Arial" w:eastAsia="TimesNewRomanPSMT" w:hAnsi="Arial" w:cs="Arial"/>
              </w:rPr>
              <w:t xml:space="preserve">Listed building consent for replacement windows. </w:t>
            </w:r>
          </w:p>
          <w:p w14:paraId="79D8333A" w14:textId="77777777" w:rsidR="002C4049" w:rsidRDefault="002C4049" w:rsidP="002C4049">
            <w:pPr>
              <w:spacing w:after="0" w:line="240" w:lineRule="auto"/>
              <w:rPr>
                <w:rFonts w:ascii="Arial" w:eastAsia="TimesNewRomanPSMT" w:hAnsi="Arial" w:cs="Arial"/>
              </w:rPr>
            </w:pPr>
            <w:r w:rsidRPr="00500181">
              <w:rPr>
                <w:rFonts w:ascii="Arial" w:eastAsia="TimesNewRomanPSMT" w:hAnsi="Arial" w:cs="Arial"/>
              </w:rPr>
              <w:t xml:space="preserve">Listed Building Consent (Alter/Extend) Listed Building Consent </w:t>
            </w:r>
          </w:p>
          <w:p w14:paraId="0C3B0F43" w14:textId="76323AF8" w:rsidR="002C4049" w:rsidRPr="00500181" w:rsidRDefault="002C4049" w:rsidP="002C4049">
            <w:pPr>
              <w:spacing w:after="0" w:line="240" w:lineRule="auto"/>
              <w:rPr>
                <w:rFonts w:ascii="Arial" w:eastAsia="Times New Roman" w:hAnsi="Arial" w:cs="Arial"/>
                <w:b/>
                <w:bCs/>
                <w:color w:val="000000"/>
                <w:lang w:eastAsia="en-GB"/>
              </w:rPr>
            </w:pPr>
            <w:r w:rsidRPr="00B0438C">
              <w:rPr>
                <w:rFonts w:ascii="Arial" w:eastAsia="TimesNewRomanPSMT" w:hAnsi="Arial" w:cs="Arial"/>
                <w:b/>
              </w:rPr>
              <w:t xml:space="preserve">No objections. </w:t>
            </w:r>
          </w:p>
        </w:tc>
        <w:tc>
          <w:tcPr>
            <w:tcW w:w="1701" w:type="dxa"/>
            <w:shd w:val="clear" w:color="auto" w:fill="auto"/>
          </w:tcPr>
          <w:p w14:paraId="50C54545" w14:textId="12F22DD9" w:rsidR="002C4049" w:rsidRPr="00500181" w:rsidRDefault="002C4049" w:rsidP="002C4049">
            <w:pPr>
              <w:spacing w:after="0" w:line="240" w:lineRule="auto"/>
              <w:jc w:val="center"/>
              <w:rPr>
                <w:rFonts w:ascii="Arial" w:eastAsia="Times New Roman" w:hAnsi="Arial" w:cs="Arial"/>
                <w:i/>
                <w:iCs/>
                <w:color w:val="000000"/>
                <w:lang w:eastAsia="en-GB"/>
              </w:rPr>
            </w:pPr>
            <w:r w:rsidRPr="00500181">
              <w:rPr>
                <w:rFonts w:ascii="Arial" w:eastAsia="TimesNewRomanPSMT" w:hAnsi="Arial" w:cs="Arial"/>
              </w:rPr>
              <w:t>Listed Building Consent (Alter/Extend)</w:t>
            </w:r>
          </w:p>
        </w:tc>
      </w:tr>
      <w:tr w:rsidR="002C4049" w:rsidRPr="00500181" w14:paraId="6499B60A" w14:textId="77777777" w:rsidTr="006160BC">
        <w:trPr>
          <w:trHeight w:val="945"/>
        </w:trPr>
        <w:tc>
          <w:tcPr>
            <w:tcW w:w="1129" w:type="dxa"/>
            <w:shd w:val="clear" w:color="auto" w:fill="auto"/>
            <w:noWrap/>
          </w:tcPr>
          <w:p w14:paraId="6FD59607" w14:textId="77777777" w:rsidR="002C4049" w:rsidRPr="005A2317" w:rsidRDefault="00135BE4" w:rsidP="002C4049">
            <w:pPr>
              <w:spacing w:after="0" w:line="240" w:lineRule="auto"/>
              <w:rPr>
                <w:rFonts w:ascii="Arial" w:eastAsia="Times New Roman" w:hAnsi="Arial" w:cs="Arial"/>
                <w:b/>
                <w:sz w:val="20"/>
                <w:szCs w:val="20"/>
                <w:u w:val="single"/>
                <w:lang w:eastAsia="en-GB"/>
              </w:rPr>
            </w:pPr>
            <w:hyperlink r:id="rId14" w:history="1">
              <w:r w:rsidR="002C4049" w:rsidRPr="005A2317">
                <w:rPr>
                  <w:rStyle w:val="Hyperlink"/>
                  <w:rFonts w:ascii="Arial" w:eastAsia="TimesNewRomanPSMT" w:hAnsi="Arial" w:cs="Arial"/>
                  <w:b/>
                  <w:sz w:val="20"/>
                  <w:szCs w:val="20"/>
                </w:rPr>
                <w:t>19/0268</w:t>
              </w:r>
            </w:hyperlink>
          </w:p>
          <w:p w14:paraId="04CEFF0B" w14:textId="77777777" w:rsidR="002C4049" w:rsidRPr="005A2317" w:rsidRDefault="002C4049" w:rsidP="002C4049">
            <w:pPr>
              <w:rPr>
                <w:rFonts w:ascii="Arial" w:eastAsia="Times New Roman" w:hAnsi="Arial" w:cs="Arial"/>
                <w:b/>
                <w:sz w:val="20"/>
                <w:szCs w:val="20"/>
                <w:lang w:eastAsia="en-GB"/>
              </w:rPr>
            </w:pPr>
          </w:p>
        </w:tc>
        <w:tc>
          <w:tcPr>
            <w:tcW w:w="6804" w:type="dxa"/>
            <w:shd w:val="clear" w:color="auto" w:fill="auto"/>
          </w:tcPr>
          <w:p w14:paraId="6B1BE692" w14:textId="77777777" w:rsidR="002C4049" w:rsidRPr="00500181" w:rsidRDefault="002C4049" w:rsidP="002C4049">
            <w:pPr>
              <w:spacing w:after="0" w:line="240" w:lineRule="auto"/>
              <w:rPr>
                <w:rFonts w:ascii="Arial" w:eastAsia="TimesNewRomanPSMT" w:hAnsi="Arial" w:cs="Arial"/>
                <w:b/>
              </w:rPr>
            </w:pPr>
            <w:r w:rsidRPr="00500181">
              <w:rPr>
                <w:rFonts w:ascii="Arial" w:eastAsia="TimesNewRomanPSMT" w:hAnsi="Arial" w:cs="Arial"/>
                <w:b/>
              </w:rPr>
              <w:t>66 HEATHPARK DRIVE, WINDLESHAM, GU20 6AR</w:t>
            </w:r>
          </w:p>
          <w:p w14:paraId="28697157" w14:textId="77777777" w:rsidR="002C4049" w:rsidRPr="00500181" w:rsidRDefault="002C4049" w:rsidP="002C4049">
            <w:pPr>
              <w:spacing w:after="0" w:line="240" w:lineRule="auto"/>
              <w:rPr>
                <w:rFonts w:ascii="Arial" w:eastAsia="TimesNewRomanPSMT" w:hAnsi="Arial" w:cs="Arial"/>
              </w:rPr>
            </w:pPr>
            <w:r w:rsidRPr="00500181">
              <w:rPr>
                <w:rFonts w:ascii="Arial" w:eastAsia="TimesNewRomanPSMT" w:hAnsi="Arial" w:cs="Arial"/>
              </w:rPr>
              <w:t xml:space="preserve">Erection of a </w:t>
            </w:r>
            <w:proofErr w:type="gramStart"/>
            <w:r w:rsidRPr="00500181">
              <w:rPr>
                <w:rFonts w:ascii="Arial" w:eastAsia="TimesNewRomanPSMT" w:hAnsi="Arial" w:cs="Arial"/>
              </w:rPr>
              <w:t>first floor</w:t>
            </w:r>
            <w:proofErr w:type="gramEnd"/>
            <w:r w:rsidRPr="00500181">
              <w:rPr>
                <w:rFonts w:ascii="Arial" w:eastAsia="TimesNewRomanPSMT" w:hAnsi="Arial" w:cs="Arial"/>
              </w:rPr>
              <w:t xml:space="preserve"> side/rear extension and associated works.</w:t>
            </w:r>
          </w:p>
          <w:p w14:paraId="5EBAF0B6" w14:textId="702DEBA5" w:rsidR="002C4049" w:rsidRPr="00500181" w:rsidRDefault="002C4049" w:rsidP="002C4049">
            <w:pPr>
              <w:spacing w:after="0" w:line="240" w:lineRule="auto"/>
              <w:rPr>
                <w:rFonts w:ascii="Arial" w:eastAsia="Times New Roman" w:hAnsi="Arial" w:cs="Arial"/>
                <w:b/>
                <w:bCs/>
                <w:color w:val="000000"/>
                <w:lang w:eastAsia="en-GB"/>
              </w:rPr>
            </w:pPr>
            <w:r w:rsidRPr="00D44E6D">
              <w:rPr>
                <w:rFonts w:ascii="Arial" w:eastAsia="TimesNewRomanPSMT" w:hAnsi="Arial" w:cs="Arial"/>
                <w:b/>
              </w:rPr>
              <w:t>No objections</w:t>
            </w:r>
          </w:p>
        </w:tc>
        <w:tc>
          <w:tcPr>
            <w:tcW w:w="1701" w:type="dxa"/>
            <w:shd w:val="clear" w:color="auto" w:fill="auto"/>
          </w:tcPr>
          <w:p w14:paraId="44B165C3" w14:textId="61DE0787" w:rsidR="002C4049" w:rsidRPr="00500181" w:rsidRDefault="002C4049" w:rsidP="002C4049">
            <w:pPr>
              <w:spacing w:after="0" w:line="240" w:lineRule="auto"/>
              <w:jc w:val="center"/>
              <w:rPr>
                <w:rFonts w:ascii="Arial" w:eastAsia="Times New Roman" w:hAnsi="Arial" w:cs="Arial"/>
                <w:i/>
                <w:iCs/>
                <w:color w:val="000000"/>
                <w:lang w:eastAsia="en-GB"/>
              </w:rPr>
            </w:pPr>
            <w:r w:rsidRPr="00500181">
              <w:rPr>
                <w:rFonts w:ascii="Arial" w:eastAsia="Times New Roman" w:hAnsi="Arial" w:cs="Arial"/>
                <w:i/>
                <w:iCs/>
                <w:color w:val="000000"/>
                <w:lang w:eastAsia="en-GB"/>
              </w:rPr>
              <w:t>FPA</w:t>
            </w:r>
          </w:p>
        </w:tc>
      </w:tr>
      <w:tr w:rsidR="002C4049" w:rsidRPr="00853460" w14:paraId="6C6BD40B" w14:textId="77777777" w:rsidTr="006160BC">
        <w:trPr>
          <w:trHeight w:val="1260"/>
        </w:trPr>
        <w:tc>
          <w:tcPr>
            <w:tcW w:w="1129" w:type="dxa"/>
            <w:shd w:val="clear" w:color="auto" w:fill="auto"/>
            <w:noWrap/>
          </w:tcPr>
          <w:p w14:paraId="1DD3B098" w14:textId="77777777" w:rsidR="002C4049" w:rsidRPr="00500181" w:rsidRDefault="00135BE4" w:rsidP="002C4049">
            <w:pPr>
              <w:spacing w:after="0" w:line="240" w:lineRule="auto"/>
              <w:rPr>
                <w:rFonts w:ascii="Arial" w:eastAsia="Times New Roman" w:hAnsi="Arial" w:cs="Arial"/>
                <w:b/>
                <w:u w:val="single"/>
                <w:lang w:eastAsia="en-GB"/>
              </w:rPr>
            </w:pPr>
            <w:hyperlink r:id="rId15" w:history="1">
              <w:r w:rsidR="002C4049" w:rsidRPr="00500181">
                <w:rPr>
                  <w:rStyle w:val="Hyperlink"/>
                  <w:rFonts w:ascii="Arial" w:eastAsia="TimesNewRomanPSMT" w:hAnsi="Arial" w:cs="Arial"/>
                  <w:b/>
                </w:rPr>
                <w:t>17/0889/2</w:t>
              </w:r>
            </w:hyperlink>
          </w:p>
          <w:p w14:paraId="56C95E64" w14:textId="77777777" w:rsidR="002C4049" w:rsidRPr="00500181" w:rsidRDefault="002C4049" w:rsidP="002C4049">
            <w:pPr>
              <w:rPr>
                <w:rFonts w:ascii="Arial" w:eastAsia="Times New Roman" w:hAnsi="Arial" w:cs="Arial"/>
                <w:b/>
                <w:lang w:eastAsia="en-GB"/>
              </w:rPr>
            </w:pPr>
          </w:p>
        </w:tc>
        <w:tc>
          <w:tcPr>
            <w:tcW w:w="6804" w:type="dxa"/>
            <w:shd w:val="clear" w:color="auto" w:fill="auto"/>
          </w:tcPr>
          <w:p w14:paraId="40FB2CF0" w14:textId="77777777" w:rsidR="002C4049" w:rsidRPr="00500181" w:rsidRDefault="002C4049" w:rsidP="002C4049">
            <w:pPr>
              <w:spacing w:after="0" w:line="240" w:lineRule="auto"/>
              <w:rPr>
                <w:rFonts w:ascii="Arial" w:eastAsia="TimesNewRomanPSMT" w:hAnsi="Arial" w:cs="Arial"/>
                <w:b/>
              </w:rPr>
            </w:pPr>
            <w:r w:rsidRPr="00500181">
              <w:rPr>
                <w:rFonts w:ascii="Arial" w:eastAsia="TimesNewRomanPSMT" w:hAnsi="Arial" w:cs="Arial"/>
                <w:b/>
              </w:rPr>
              <w:t>LAND ADJACENT TO 1 WHITMOOR ROAD, BAGSHOT, GU19 5QE</w:t>
            </w:r>
          </w:p>
          <w:p w14:paraId="7EF7C83A" w14:textId="77777777" w:rsidR="002C4049" w:rsidRPr="00500181" w:rsidRDefault="002C4049" w:rsidP="002C4049">
            <w:pPr>
              <w:autoSpaceDE w:val="0"/>
              <w:autoSpaceDN w:val="0"/>
              <w:adjustRightInd w:val="0"/>
              <w:spacing w:after="0" w:line="240" w:lineRule="auto"/>
              <w:rPr>
                <w:rFonts w:ascii="Arial" w:eastAsia="TimesNewRomanPSMT" w:hAnsi="Arial" w:cs="Arial"/>
              </w:rPr>
            </w:pPr>
            <w:r w:rsidRPr="00500181">
              <w:rPr>
                <w:rFonts w:ascii="Arial" w:eastAsia="TimesNewRomanPSMT" w:hAnsi="Arial" w:cs="Arial"/>
              </w:rPr>
              <w:t xml:space="preserve">A Non Material Amendment application pursuant to planning permission SU/17/0889 (relating to erection of 16 residential dwellings with associated car and cycle parking and landscaping with access from </w:t>
            </w:r>
            <w:proofErr w:type="spellStart"/>
            <w:r w:rsidRPr="00500181">
              <w:rPr>
                <w:rFonts w:ascii="Arial" w:eastAsia="TimesNewRomanPSMT" w:hAnsi="Arial" w:cs="Arial"/>
              </w:rPr>
              <w:t>Whitmoor</w:t>
            </w:r>
            <w:proofErr w:type="spellEnd"/>
            <w:r w:rsidRPr="00500181">
              <w:rPr>
                <w:rFonts w:ascii="Arial" w:eastAsia="TimesNewRomanPSMT" w:hAnsi="Arial" w:cs="Arial"/>
              </w:rPr>
              <w:t xml:space="preserve"> Road) to allow amendments to the fenestration and materials, amendment to, and increase in the size of, side dormer to provide additional roof level habitable accommodation, and deletion of flues and PV panels for plots 1, 2, 9 and 16. </w:t>
            </w:r>
          </w:p>
          <w:p w14:paraId="0F40BE03" w14:textId="02C95F7F" w:rsidR="002C4049" w:rsidRPr="00500181" w:rsidRDefault="002C4049" w:rsidP="002C4049">
            <w:pPr>
              <w:autoSpaceDE w:val="0"/>
              <w:autoSpaceDN w:val="0"/>
              <w:adjustRightInd w:val="0"/>
              <w:spacing w:after="0" w:line="240" w:lineRule="auto"/>
              <w:rPr>
                <w:rFonts w:ascii="Arial" w:eastAsia="Times New Roman" w:hAnsi="Arial" w:cs="Arial"/>
                <w:b/>
                <w:bCs/>
                <w:color w:val="000000"/>
                <w:lang w:eastAsia="en-GB"/>
              </w:rPr>
            </w:pPr>
            <w:r w:rsidRPr="00D44E6D">
              <w:rPr>
                <w:rFonts w:ascii="Arial" w:eastAsia="TimesNewRomanPSMT" w:hAnsi="Arial" w:cs="Arial"/>
                <w:b/>
              </w:rPr>
              <w:t>No objections.</w:t>
            </w:r>
          </w:p>
        </w:tc>
        <w:tc>
          <w:tcPr>
            <w:tcW w:w="1701" w:type="dxa"/>
            <w:shd w:val="clear" w:color="auto" w:fill="auto"/>
          </w:tcPr>
          <w:p w14:paraId="41C63854" w14:textId="66E86780" w:rsidR="002C4049" w:rsidRPr="00853460" w:rsidRDefault="002C4049" w:rsidP="002C4049">
            <w:pPr>
              <w:spacing w:after="0" w:line="240" w:lineRule="auto"/>
              <w:jc w:val="center"/>
              <w:rPr>
                <w:rFonts w:ascii="Arial" w:eastAsia="Times New Roman" w:hAnsi="Arial" w:cs="Arial"/>
                <w:i/>
                <w:iCs/>
                <w:color w:val="000000"/>
                <w:lang w:eastAsia="en-GB"/>
              </w:rPr>
            </w:pPr>
            <w:proofErr w:type="gramStart"/>
            <w:r w:rsidRPr="00853460">
              <w:rPr>
                <w:rFonts w:ascii="Arial" w:eastAsia="TimesNewRomanPSMT" w:hAnsi="Arial" w:cs="Arial"/>
              </w:rPr>
              <w:t>Non Material</w:t>
            </w:r>
            <w:proofErr w:type="gramEnd"/>
            <w:r w:rsidRPr="00853460">
              <w:rPr>
                <w:rFonts w:ascii="Arial" w:eastAsia="TimesNewRomanPSMT" w:hAnsi="Arial" w:cs="Arial"/>
              </w:rPr>
              <w:t xml:space="preserve"> Amendment</w:t>
            </w:r>
          </w:p>
        </w:tc>
      </w:tr>
      <w:tr w:rsidR="002C4049" w:rsidRPr="00853460" w14:paraId="1A62BF43" w14:textId="77777777" w:rsidTr="006160BC">
        <w:trPr>
          <w:trHeight w:val="945"/>
        </w:trPr>
        <w:tc>
          <w:tcPr>
            <w:tcW w:w="1129" w:type="dxa"/>
            <w:shd w:val="clear" w:color="auto" w:fill="auto"/>
            <w:noWrap/>
          </w:tcPr>
          <w:p w14:paraId="7CD79593" w14:textId="77777777" w:rsidR="002C4049" w:rsidRPr="00500181" w:rsidRDefault="00135BE4" w:rsidP="002C4049">
            <w:pPr>
              <w:spacing w:after="0" w:line="240" w:lineRule="auto"/>
              <w:rPr>
                <w:rFonts w:ascii="Arial" w:eastAsia="Times New Roman" w:hAnsi="Arial" w:cs="Arial"/>
                <w:b/>
                <w:u w:val="single"/>
                <w:lang w:eastAsia="en-GB"/>
              </w:rPr>
            </w:pPr>
            <w:hyperlink r:id="rId16" w:history="1">
              <w:r w:rsidR="002C4049" w:rsidRPr="00500181">
                <w:rPr>
                  <w:rStyle w:val="Hyperlink"/>
                  <w:rFonts w:ascii="Arial" w:eastAsia="TimesNewRomanPSMT" w:hAnsi="Arial" w:cs="Arial"/>
                  <w:b/>
                </w:rPr>
                <w:t>19/0348</w:t>
              </w:r>
            </w:hyperlink>
          </w:p>
          <w:p w14:paraId="7F2D926A" w14:textId="77777777" w:rsidR="002C4049" w:rsidRPr="00500181" w:rsidRDefault="002C4049" w:rsidP="002C4049">
            <w:pPr>
              <w:rPr>
                <w:rFonts w:ascii="Arial" w:eastAsia="Times New Roman" w:hAnsi="Arial" w:cs="Arial"/>
                <w:b/>
                <w:lang w:eastAsia="en-GB"/>
              </w:rPr>
            </w:pPr>
          </w:p>
        </w:tc>
        <w:tc>
          <w:tcPr>
            <w:tcW w:w="6804" w:type="dxa"/>
            <w:shd w:val="clear" w:color="auto" w:fill="auto"/>
          </w:tcPr>
          <w:p w14:paraId="00DC6EB3" w14:textId="77777777" w:rsidR="002C4049" w:rsidRPr="00500181" w:rsidRDefault="002C4049" w:rsidP="002C4049">
            <w:pPr>
              <w:tabs>
                <w:tab w:val="left" w:pos="960"/>
              </w:tabs>
              <w:spacing w:after="0" w:line="240" w:lineRule="auto"/>
              <w:rPr>
                <w:rFonts w:ascii="Arial" w:eastAsia="TimesNewRomanPSMT" w:hAnsi="Arial" w:cs="Arial"/>
                <w:b/>
              </w:rPr>
            </w:pPr>
            <w:r w:rsidRPr="00500181">
              <w:rPr>
                <w:rFonts w:ascii="Arial" w:eastAsia="TimesNewRomanPSMT" w:hAnsi="Arial" w:cs="Arial"/>
                <w:b/>
              </w:rPr>
              <w:t>WYTON, 5 WAVERLEY ROAD, BAGSHOT, GU19 5JL</w:t>
            </w:r>
          </w:p>
          <w:p w14:paraId="238F880B" w14:textId="77777777" w:rsidR="002C4049" w:rsidRPr="00500181" w:rsidRDefault="002C4049" w:rsidP="002C4049">
            <w:pPr>
              <w:autoSpaceDE w:val="0"/>
              <w:autoSpaceDN w:val="0"/>
              <w:adjustRightInd w:val="0"/>
              <w:spacing w:after="0" w:line="240" w:lineRule="auto"/>
              <w:rPr>
                <w:rFonts w:ascii="Arial" w:eastAsia="TimesNewRomanPSMT" w:hAnsi="Arial" w:cs="Arial"/>
              </w:rPr>
            </w:pPr>
            <w:r w:rsidRPr="00500181">
              <w:rPr>
                <w:rFonts w:ascii="Arial" w:eastAsia="TimesNewRomanPSMT" w:hAnsi="Arial" w:cs="Arial"/>
              </w:rPr>
              <w:t>Part retrospective application for the erection of a single storey rear/side extension.</w:t>
            </w:r>
          </w:p>
          <w:p w14:paraId="4053F4D3" w14:textId="5462DE9F" w:rsidR="002C4049" w:rsidRPr="00500181" w:rsidRDefault="002C4049" w:rsidP="002C4049">
            <w:pPr>
              <w:tabs>
                <w:tab w:val="left" w:pos="960"/>
              </w:tabs>
              <w:spacing w:after="0" w:line="240" w:lineRule="auto"/>
              <w:rPr>
                <w:rFonts w:ascii="Arial" w:eastAsia="Times New Roman" w:hAnsi="Arial" w:cs="Arial"/>
                <w:b/>
                <w:bCs/>
                <w:color w:val="000000"/>
                <w:lang w:eastAsia="en-GB"/>
              </w:rPr>
            </w:pPr>
            <w:r w:rsidRPr="00D44E6D">
              <w:rPr>
                <w:rFonts w:ascii="Arial" w:eastAsia="TimesNewRomanPSMT" w:hAnsi="Arial" w:cs="Arial"/>
                <w:b/>
              </w:rPr>
              <w:t>No objections.</w:t>
            </w:r>
          </w:p>
        </w:tc>
        <w:tc>
          <w:tcPr>
            <w:tcW w:w="1701" w:type="dxa"/>
            <w:shd w:val="clear" w:color="auto" w:fill="auto"/>
          </w:tcPr>
          <w:p w14:paraId="6FE40A0E" w14:textId="4933ED88" w:rsidR="002C4049" w:rsidRPr="00853460" w:rsidRDefault="002C4049" w:rsidP="002C4049">
            <w:pPr>
              <w:spacing w:after="0" w:line="240" w:lineRule="auto"/>
              <w:jc w:val="center"/>
              <w:rPr>
                <w:rFonts w:ascii="Arial" w:eastAsia="Times New Roman" w:hAnsi="Arial" w:cs="Arial"/>
                <w:i/>
                <w:iCs/>
                <w:color w:val="000000"/>
                <w:lang w:eastAsia="en-GB"/>
              </w:rPr>
            </w:pPr>
            <w:r w:rsidRPr="00853460">
              <w:rPr>
                <w:rFonts w:ascii="Arial" w:eastAsia="Times New Roman" w:hAnsi="Arial" w:cs="Arial"/>
                <w:i/>
                <w:iCs/>
                <w:color w:val="000000"/>
                <w:lang w:eastAsia="en-GB"/>
              </w:rPr>
              <w:t>FPA</w:t>
            </w:r>
          </w:p>
        </w:tc>
      </w:tr>
    </w:tbl>
    <w:p w14:paraId="4B8582DB" w14:textId="77777777" w:rsidR="00DF14FA" w:rsidRDefault="00DF14FA" w:rsidP="00780BF9">
      <w:pPr>
        <w:spacing w:after="0"/>
        <w:ind w:right="543"/>
        <w:rPr>
          <w:rFonts w:ascii="Arial" w:hAnsi="Arial" w:cs="Arial"/>
          <w:b/>
        </w:rPr>
      </w:pPr>
    </w:p>
    <w:p w14:paraId="75CEBA8A" w14:textId="77777777" w:rsidR="007E6344" w:rsidRDefault="007E6344" w:rsidP="00780BF9">
      <w:pPr>
        <w:spacing w:after="0"/>
        <w:ind w:right="543"/>
        <w:rPr>
          <w:rFonts w:ascii="Arial" w:hAnsi="Arial" w:cs="Arial"/>
          <w:b/>
        </w:rPr>
      </w:pPr>
    </w:p>
    <w:p w14:paraId="5AC91531" w14:textId="77777777" w:rsidR="007E6344" w:rsidRDefault="007E6344" w:rsidP="00780BF9">
      <w:pPr>
        <w:spacing w:after="0"/>
        <w:ind w:right="543"/>
        <w:rPr>
          <w:rFonts w:ascii="Arial" w:hAnsi="Arial" w:cs="Arial"/>
          <w:b/>
        </w:rPr>
      </w:pPr>
    </w:p>
    <w:p w14:paraId="66731C51" w14:textId="788E5AA1" w:rsidR="007E7CDD" w:rsidRDefault="007E7CDD" w:rsidP="007E7CDD">
      <w:pPr>
        <w:spacing w:after="0"/>
        <w:ind w:left="1440" w:right="543" w:hanging="1440"/>
        <w:rPr>
          <w:rFonts w:ascii="Arial" w:hAnsi="Arial" w:cs="Arial"/>
          <w:b/>
        </w:rPr>
      </w:pPr>
      <w:r>
        <w:rPr>
          <w:rFonts w:ascii="Arial" w:hAnsi="Arial" w:cs="Arial"/>
          <w:b/>
        </w:rPr>
        <w:t>PLA</w:t>
      </w:r>
      <w:r w:rsidR="00F2520E">
        <w:rPr>
          <w:rFonts w:ascii="Arial" w:hAnsi="Arial" w:cs="Arial"/>
          <w:b/>
        </w:rPr>
        <w:t>N</w:t>
      </w:r>
      <w:r>
        <w:rPr>
          <w:rFonts w:ascii="Arial" w:hAnsi="Arial" w:cs="Arial"/>
          <w:b/>
        </w:rPr>
        <w:t>/1</w:t>
      </w:r>
      <w:r w:rsidR="002C4049">
        <w:rPr>
          <w:rFonts w:ascii="Arial" w:hAnsi="Arial" w:cs="Arial"/>
          <w:b/>
        </w:rPr>
        <w:t>9</w:t>
      </w:r>
      <w:r>
        <w:rPr>
          <w:rFonts w:ascii="Arial" w:hAnsi="Arial" w:cs="Arial"/>
          <w:b/>
        </w:rPr>
        <w:t>/</w:t>
      </w:r>
      <w:r w:rsidR="00715D3A">
        <w:rPr>
          <w:rFonts w:ascii="Arial" w:hAnsi="Arial" w:cs="Arial"/>
          <w:b/>
        </w:rPr>
        <w:t>08</w:t>
      </w:r>
      <w:r w:rsidRPr="007E7CDD">
        <w:rPr>
          <w:rFonts w:ascii="Arial" w:hAnsi="Arial" w:cs="Arial"/>
          <w:b/>
        </w:rPr>
        <w:t xml:space="preserve"> </w:t>
      </w:r>
      <w:r>
        <w:rPr>
          <w:rFonts w:ascii="Arial" w:hAnsi="Arial" w:cs="Arial"/>
          <w:b/>
        </w:rPr>
        <w:tab/>
      </w:r>
      <w:r w:rsidR="00715D3A">
        <w:rPr>
          <w:rFonts w:ascii="Arial" w:hAnsi="Arial" w:cs="Arial"/>
          <w:b/>
        </w:rPr>
        <w:t>Memorial Inscriptions</w:t>
      </w:r>
    </w:p>
    <w:p w14:paraId="69123421" w14:textId="77777777" w:rsidR="007E7CDD" w:rsidRDefault="007E7CDD" w:rsidP="007E7CDD">
      <w:pPr>
        <w:spacing w:after="0"/>
        <w:ind w:left="1440" w:right="543" w:hanging="1440"/>
        <w:rPr>
          <w:rFonts w:ascii="Arial" w:hAnsi="Arial" w:cs="Arial"/>
        </w:rPr>
      </w:pPr>
      <w:r>
        <w:rPr>
          <w:rFonts w:ascii="Arial" w:hAnsi="Arial" w:cs="Arial"/>
          <w:b/>
        </w:rPr>
        <w:tab/>
      </w:r>
    </w:p>
    <w:p w14:paraId="25C5FCD0" w14:textId="315F6147" w:rsidR="002C4049" w:rsidRPr="0094079B" w:rsidRDefault="002C4049" w:rsidP="002C4049">
      <w:pPr>
        <w:spacing w:after="0"/>
        <w:ind w:left="1440" w:right="543"/>
        <w:rPr>
          <w:rFonts w:ascii="Arial" w:eastAsia="Times New Roman" w:hAnsi="Arial" w:cs="Arial"/>
          <w:b/>
          <w:bCs/>
        </w:rPr>
      </w:pPr>
      <w:r w:rsidRPr="00507575">
        <w:rPr>
          <w:rFonts w:ascii="Arial" w:eastAsia="Times New Roman" w:hAnsi="Arial" w:cs="Arial"/>
          <w:bCs/>
        </w:rPr>
        <w:t xml:space="preserve">Memorials for Alan William Steward, Marjorie and James Fairman and Ellen Margaret Smith </w:t>
      </w:r>
      <w:r>
        <w:rPr>
          <w:rFonts w:ascii="Arial" w:eastAsia="Times New Roman" w:hAnsi="Arial" w:cs="Arial"/>
          <w:b/>
          <w:bCs/>
        </w:rPr>
        <w:t xml:space="preserve">were approved. </w:t>
      </w:r>
    </w:p>
    <w:p w14:paraId="436EA43D" w14:textId="66CC7CCD" w:rsidR="004970C1" w:rsidRPr="00715D3A" w:rsidRDefault="004970C1" w:rsidP="00715D3A">
      <w:pPr>
        <w:spacing w:after="0"/>
        <w:ind w:left="1440" w:right="543" w:hanging="1440"/>
        <w:rPr>
          <w:rFonts w:ascii="Arial" w:hAnsi="Arial" w:cs="Arial"/>
        </w:rPr>
      </w:pPr>
    </w:p>
    <w:p w14:paraId="392C599C" w14:textId="77777777" w:rsidR="002C4049" w:rsidRDefault="002C4049" w:rsidP="002C4049">
      <w:pPr>
        <w:spacing w:after="0"/>
        <w:ind w:right="543"/>
        <w:rPr>
          <w:rFonts w:ascii="Arial" w:hAnsi="Arial" w:cs="Arial"/>
          <w:b/>
        </w:rPr>
      </w:pPr>
    </w:p>
    <w:p w14:paraId="5CB4F111" w14:textId="77777777" w:rsidR="002C4049" w:rsidRDefault="002C4049" w:rsidP="002C4049">
      <w:pPr>
        <w:spacing w:after="0"/>
        <w:ind w:right="543"/>
        <w:rPr>
          <w:rFonts w:ascii="Arial" w:hAnsi="Arial" w:cs="Arial"/>
          <w:b/>
        </w:rPr>
      </w:pPr>
    </w:p>
    <w:p w14:paraId="6AEC8DE9" w14:textId="77777777" w:rsidR="002C4049" w:rsidRDefault="002C4049" w:rsidP="002C4049">
      <w:pPr>
        <w:spacing w:after="0"/>
        <w:ind w:right="543"/>
        <w:rPr>
          <w:rFonts w:ascii="Arial" w:hAnsi="Arial" w:cs="Arial"/>
          <w:b/>
        </w:rPr>
      </w:pPr>
    </w:p>
    <w:p w14:paraId="5BF9F2F5" w14:textId="249107FF" w:rsidR="00C27F71" w:rsidRDefault="004970C1" w:rsidP="002C4049">
      <w:pPr>
        <w:spacing w:after="0"/>
        <w:ind w:right="543"/>
        <w:rPr>
          <w:rFonts w:ascii="Arial" w:hAnsi="Arial" w:cs="Arial"/>
          <w:b/>
        </w:rPr>
      </w:pPr>
      <w:r>
        <w:rPr>
          <w:rFonts w:ascii="Arial" w:hAnsi="Arial" w:cs="Arial"/>
          <w:b/>
        </w:rPr>
        <w:lastRenderedPageBreak/>
        <w:t>PLAN/1</w:t>
      </w:r>
      <w:r w:rsidR="002C4049">
        <w:rPr>
          <w:rFonts w:ascii="Arial" w:hAnsi="Arial" w:cs="Arial"/>
          <w:b/>
        </w:rPr>
        <w:t>9</w:t>
      </w:r>
      <w:r>
        <w:rPr>
          <w:rFonts w:ascii="Arial" w:hAnsi="Arial" w:cs="Arial"/>
          <w:b/>
        </w:rPr>
        <w:t>/</w:t>
      </w:r>
      <w:r w:rsidR="00715D3A">
        <w:rPr>
          <w:rFonts w:ascii="Arial" w:hAnsi="Arial" w:cs="Arial"/>
          <w:b/>
        </w:rPr>
        <w:t>09</w:t>
      </w:r>
      <w:r>
        <w:rPr>
          <w:rFonts w:ascii="Arial" w:hAnsi="Arial" w:cs="Arial"/>
          <w:b/>
        </w:rPr>
        <w:tab/>
      </w:r>
      <w:r w:rsidR="00A44179">
        <w:rPr>
          <w:rFonts w:ascii="Arial" w:hAnsi="Arial" w:cs="Arial"/>
          <w:b/>
        </w:rPr>
        <w:t>Correspondence</w:t>
      </w:r>
    </w:p>
    <w:p w14:paraId="1EEA9452" w14:textId="56BC7776" w:rsidR="00A44179" w:rsidRDefault="00327383" w:rsidP="00780BF9">
      <w:pPr>
        <w:spacing w:after="0"/>
        <w:ind w:right="543"/>
        <w:rPr>
          <w:rFonts w:ascii="Arial" w:hAnsi="Arial" w:cs="Arial"/>
          <w:b/>
        </w:rPr>
      </w:pPr>
      <w:r>
        <w:rPr>
          <w:rFonts w:ascii="Arial" w:hAnsi="Arial" w:cs="Arial"/>
          <w:b/>
        </w:rPr>
        <w:tab/>
      </w:r>
      <w:r>
        <w:rPr>
          <w:rFonts w:ascii="Arial" w:hAnsi="Arial" w:cs="Arial"/>
          <w:b/>
        </w:rPr>
        <w:tab/>
      </w:r>
    </w:p>
    <w:p w14:paraId="173FDB16" w14:textId="0FE3D393" w:rsidR="00327383" w:rsidRPr="002C4049" w:rsidRDefault="002C4049" w:rsidP="002C4049">
      <w:pPr>
        <w:spacing w:after="0"/>
        <w:ind w:left="1440" w:right="543"/>
        <w:rPr>
          <w:rFonts w:ascii="Arial" w:hAnsi="Arial" w:cs="Arial"/>
          <w:b/>
        </w:rPr>
      </w:pPr>
      <w:r>
        <w:rPr>
          <w:rFonts w:ascii="Arial" w:hAnsi="Arial" w:cs="Arial"/>
        </w:rPr>
        <w:t xml:space="preserve">The Clerk informed the Committee that she had received a request from CALA Homes to talk to the Committee about their submitted objection to the development at Chapel Lane, Bagshot. </w:t>
      </w:r>
      <w:r w:rsidRPr="002C4049">
        <w:rPr>
          <w:rFonts w:ascii="Arial" w:hAnsi="Arial" w:cs="Arial"/>
          <w:b/>
        </w:rPr>
        <w:t xml:space="preserve">The Committee resolved to respectfully decline the request and asked the Clerk to respond accordingly. </w:t>
      </w:r>
    </w:p>
    <w:p w14:paraId="0D4D1B4C" w14:textId="77777777" w:rsidR="00603184" w:rsidRDefault="00603184" w:rsidP="00780BF9">
      <w:pPr>
        <w:spacing w:after="0"/>
        <w:ind w:right="543"/>
        <w:rPr>
          <w:rFonts w:ascii="Arial" w:hAnsi="Arial" w:cs="Arial"/>
          <w:b/>
        </w:rPr>
      </w:pPr>
    </w:p>
    <w:p w14:paraId="621CE6C2" w14:textId="2828DA99" w:rsidR="00603184" w:rsidRDefault="00603184" w:rsidP="00780BF9">
      <w:pPr>
        <w:spacing w:after="0"/>
        <w:ind w:right="543"/>
        <w:rPr>
          <w:rFonts w:ascii="Arial" w:eastAsia="Times New Roman" w:hAnsi="Arial" w:cs="Arial"/>
          <w:b/>
        </w:rPr>
      </w:pPr>
    </w:p>
    <w:p w14:paraId="0B03E101" w14:textId="2EDB8A1A" w:rsidR="00715D3A" w:rsidRDefault="00715D3A" w:rsidP="00780BF9">
      <w:pPr>
        <w:spacing w:after="0"/>
        <w:ind w:right="543"/>
        <w:rPr>
          <w:rFonts w:ascii="Arial" w:eastAsia="Times New Roman" w:hAnsi="Arial" w:cs="Arial"/>
          <w:b/>
        </w:rPr>
      </w:pPr>
    </w:p>
    <w:p w14:paraId="0AA60FF5" w14:textId="1FBED8FC" w:rsidR="00715D3A" w:rsidRDefault="00715D3A" w:rsidP="00780BF9">
      <w:pPr>
        <w:spacing w:after="0"/>
        <w:ind w:right="543"/>
        <w:rPr>
          <w:rFonts w:ascii="Arial" w:eastAsia="Times New Roman" w:hAnsi="Arial" w:cs="Arial"/>
          <w:b/>
        </w:rPr>
      </w:pPr>
    </w:p>
    <w:p w14:paraId="09CD8A81" w14:textId="78DB7766" w:rsidR="00F63B00" w:rsidRDefault="002E5CD6" w:rsidP="002E5CD6">
      <w:pPr>
        <w:pStyle w:val="ListParagraph"/>
        <w:ind w:left="0"/>
        <w:rPr>
          <w:rFonts w:ascii="Arial" w:hAnsi="Arial" w:cs="Arial"/>
          <w:b/>
          <w:lang w:val="en-US"/>
        </w:rPr>
      </w:pPr>
      <w:r w:rsidRPr="002E5CD6">
        <w:rPr>
          <w:rFonts w:ascii="Arial" w:hAnsi="Arial" w:cs="Arial"/>
          <w:b/>
          <w:lang w:val="en-US"/>
        </w:rPr>
        <w:t xml:space="preserve">There being no further business, the meeting closed at </w:t>
      </w:r>
      <w:r w:rsidR="004D085B">
        <w:rPr>
          <w:rFonts w:ascii="Arial" w:hAnsi="Arial" w:cs="Arial"/>
          <w:b/>
          <w:lang w:val="en-US"/>
        </w:rPr>
        <w:t>19.</w:t>
      </w:r>
      <w:r w:rsidR="002C4049">
        <w:rPr>
          <w:rFonts w:ascii="Arial" w:hAnsi="Arial" w:cs="Arial"/>
          <w:b/>
          <w:lang w:val="en-US"/>
        </w:rPr>
        <w:t>20</w:t>
      </w:r>
      <w:r w:rsidR="004D085B">
        <w:rPr>
          <w:rFonts w:ascii="Arial" w:hAnsi="Arial" w:cs="Arial"/>
          <w:b/>
          <w:lang w:val="en-US"/>
        </w:rPr>
        <w:t>.</w:t>
      </w:r>
    </w:p>
    <w:p w14:paraId="67929543" w14:textId="7D751C41" w:rsidR="00701205" w:rsidRDefault="00701205" w:rsidP="002E5CD6">
      <w:pPr>
        <w:pStyle w:val="ListParagraph"/>
        <w:ind w:left="0"/>
        <w:rPr>
          <w:rFonts w:ascii="Arial" w:hAnsi="Arial" w:cs="Arial"/>
          <w:b/>
          <w:lang w:val="en-US"/>
        </w:rPr>
      </w:pPr>
    </w:p>
    <w:p w14:paraId="10C9DF8E" w14:textId="2B91FA77" w:rsidR="00701205" w:rsidRDefault="00701205" w:rsidP="002E5CD6">
      <w:pPr>
        <w:pStyle w:val="ListParagraph"/>
        <w:ind w:left="0"/>
        <w:rPr>
          <w:rFonts w:ascii="Arial" w:hAnsi="Arial" w:cs="Arial"/>
          <w:b/>
          <w:lang w:val="en-US"/>
        </w:rPr>
      </w:pPr>
    </w:p>
    <w:p w14:paraId="1A4283B2" w14:textId="04C2FCB0" w:rsidR="00701205" w:rsidRDefault="00701205" w:rsidP="002E5CD6">
      <w:pPr>
        <w:pStyle w:val="ListParagraph"/>
        <w:ind w:left="0"/>
        <w:rPr>
          <w:rFonts w:ascii="Arial" w:hAnsi="Arial" w:cs="Arial"/>
          <w:b/>
          <w:lang w:val="en-US"/>
        </w:rPr>
      </w:pPr>
    </w:p>
    <w:p w14:paraId="4764A82E" w14:textId="7B94C80C" w:rsidR="00701205" w:rsidRDefault="00701205" w:rsidP="002E5CD6">
      <w:pPr>
        <w:pStyle w:val="ListParagraph"/>
        <w:ind w:left="0"/>
        <w:rPr>
          <w:rFonts w:ascii="Arial" w:hAnsi="Arial" w:cs="Arial"/>
          <w:b/>
          <w:lang w:val="en-US"/>
        </w:rPr>
      </w:pPr>
    </w:p>
    <w:p w14:paraId="15CB5E50" w14:textId="35EDD08B" w:rsidR="00701205" w:rsidRDefault="00701205" w:rsidP="002E5CD6">
      <w:pPr>
        <w:pStyle w:val="ListParagraph"/>
        <w:ind w:left="0"/>
        <w:rPr>
          <w:rFonts w:ascii="Arial" w:hAnsi="Arial" w:cs="Arial"/>
          <w:b/>
          <w:lang w:val="en-US"/>
        </w:rPr>
      </w:pPr>
    </w:p>
    <w:p w14:paraId="7F664826" w14:textId="11EAC9FA" w:rsidR="00701205" w:rsidRDefault="00701205" w:rsidP="002E5CD6">
      <w:pPr>
        <w:pStyle w:val="ListParagraph"/>
        <w:ind w:left="0"/>
        <w:rPr>
          <w:rFonts w:ascii="Arial" w:hAnsi="Arial" w:cs="Arial"/>
          <w:b/>
          <w:lang w:val="en-US"/>
        </w:rPr>
      </w:pPr>
    </w:p>
    <w:p w14:paraId="77532C25" w14:textId="4CD18DB6" w:rsidR="00701205" w:rsidRDefault="00701205" w:rsidP="002E5CD6">
      <w:pPr>
        <w:pStyle w:val="ListParagraph"/>
        <w:ind w:left="0"/>
        <w:rPr>
          <w:rFonts w:ascii="Arial" w:hAnsi="Arial" w:cs="Arial"/>
          <w:b/>
          <w:lang w:val="en-US"/>
        </w:rPr>
      </w:pPr>
    </w:p>
    <w:p w14:paraId="1E366C24" w14:textId="28DF5F92" w:rsidR="00701205" w:rsidRDefault="00701205" w:rsidP="002E5CD6">
      <w:pPr>
        <w:pStyle w:val="ListParagraph"/>
        <w:ind w:left="0"/>
        <w:rPr>
          <w:rFonts w:ascii="Arial" w:hAnsi="Arial" w:cs="Arial"/>
          <w:b/>
          <w:lang w:val="en-US"/>
        </w:rPr>
      </w:pPr>
    </w:p>
    <w:p w14:paraId="1C622A40" w14:textId="7CFB944A" w:rsidR="00701205" w:rsidRDefault="00701205" w:rsidP="002E5CD6">
      <w:pPr>
        <w:pStyle w:val="ListParagraph"/>
        <w:ind w:left="0"/>
        <w:rPr>
          <w:rFonts w:ascii="Arial" w:hAnsi="Arial" w:cs="Arial"/>
          <w:b/>
          <w:lang w:val="en-US"/>
        </w:rPr>
      </w:pPr>
    </w:p>
    <w:p w14:paraId="5A74E02E" w14:textId="50C923F2" w:rsidR="00701205" w:rsidRDefault="00701205" w:rsidP="002E5CD6">
      <w:pPr>
        <w:pStyle w:val="ListParagraph"/>
        <w:ind w:left="0"/>
        <w:rPr>
          <w:rFonts w:ascii="Arial" w:hAnsi="Arial" w:cs="Arial"/>
          <w:b/>
          <w:lang w:val="en-US"/>
        </w:rPr>
      </w:pPr>
    </w:p>
    <w:p w14:paraId="4F74CF95" w14:textId="4F4C6AB5" w:rsidR="00701205" w:rsidRDefault="00701205" w:rsidP="002E5CD6">
      <w:pPr>
        <w:pStyle w:val="ListParagraph"/>
        <w:ind w:left="0"/>
        <w:rPr>
          <w:rFonts w:ascii="Arial" w:hAnsi="Arial" w:cs="Arial"/>
          <w:b/>
          <w:lang w:val="en-US"/>
        </w:rPr>
      </w:pPr>
    </w:p>
    <w:p w14:paraId="41A68AF4" w14:textId="2D2D8D61" w:rsidR="00701205" w:rsidRDefault="00701205" w:rsidP="002E5CD6">
      <w:pPr>
        <w:pStyle w:val="ListParagraph"/>
        <w:ind w:left="0"/>
        <w:rPr>
          <w:rFonts w:ascii="Arial" w:hAnsi="Arial" w:cs="Arial"/>
          <w:b/>
          <w:lang w:val="en-US"/>
        </w:rPr>
      </w:pPr>
    </w:p>
    <w:p w14:paraId="47959ACE" w14:textId="51609F23" w:rsidR="00701205" w:rsidRDefault="00701205" w:rsidP="002E5CD6">
      <w:pPr>
        <w:pStyle w:val="ListParagraph"/>
        <w:ind w:left="0"/>
        <w:rPr>
          <w:rFonts w:ascii="Arial" w:hAnsi="Arial" w:cs="Arial"/>
          <w:b/>
          <w:lang w:val="en-US"/>
        </w:rPr>
      </w:pPr>
    </w:p>
    <w:p w14:paraId="02C5D471" w14:textId="16807F17" w:rsidR="00701205" w:rsidRDefault="00701205" w:rsidP="002E5CD6">
      <w:pPr>
        <w:pStyle w:val="ListParagraph"/>
        <w:ind w:left="0"/>
        <w:rPr>
          <w:rFonts w:ascii="Arial" w:hAnsi="Arial" w:cs="Arial"/>
          <w:b/>
          <w:lang w:val="en-US"/>
        </w:rPr>
      </w:pPr>
    </w:p>
    <w:p w14:paraId="5A9852B8" w14:textId="20AA53FB" w:rsidR="002C4049" w:rsidRDefault="002C4049" w:rsidP="002E5CD6">
      <w:pPr>
        <w:pStyle w:val="ListParagraph"/>
        <w:ind w:left="0"/>
        <w:rPr>
          <w:rFonts w:ascii="Arial" w:hAnsi="Arial" w:cs="Arial"/>
          <w:b/>
          <w:lang w:val="en-US"/>
        </w:rPr>
      </w:pPr>
    </w:p>
    <w:p w14:paraId="416496AE" w14:textId="4AF56A86" w:rsidR="002C4049" w:rsidRDefault="002C4049" w:rsidP="002E5CD6">
      <w:pPr>
        <w:pStyle w:val="ListParagraph"/>
        <w:ind w:left="0"/>
        <w:rPr>
          <w:rFonts w:ascii="Arial" w:hAnsi="Arial" w:cs="Arial"/>
          <w:b/>
          <w:lang w:val="en-US"/>
        </w:rPr>
      </w:pPr>
    </w:p>
    <w:p w14:paraId="4404844D" w14:textId="7C544DD8" w:rsidR="002C4049" w:rsidRDefault="002C4049" w:rsidP="002E5CD6">
      <w:pPr>
        <w:pStyle w:val="ListParagraph"/>
        <w:ind w:left="0"/>
        <w:rPr>
          <w:rFonts w:ascii="Arial" w:hAnsi="Arial" w:cs="Arial"/>
          <w:b/>
          <w:lang w:val="en-US"/>
        </w:rPr>
      </w:pPr>
    </w:p>
    <w:p w14:paraId="493B496F" w14:textId="027D0BCF" w:rsidR="002C4049" w:rsidRDefault="002C4049" w:rsidP="002E5CD6">
      <w:pPr>
        <w:pStyle w:val="ListParagraph"/>
        <w:ind w:left="0"/>
        <w:rPr>
          <w:rFonts w:ascii="Arial" w:hAnsi="Arial" w:cs="Arial"/>
          <w:b/>
          <w:lang w:val="en-US"/>
        </w:rPr>
      </w:pPr>
    </w:p>
    <w:p w14:paraId="123AA792" w14:textId="6F3B3553" w:rsidR="002C4049" w:rsidRDefault="002C4049" w:rsidP="002E5CD6">
      <w:pPr>
        <w:pStyle w:val="ListParagraph"/>
        <w:ind w:left="0"/>
        <w:rPr>
          <w:rFonts w:ascii="Arial" w:hAnsi="Arial" w:cs="Arial"/>
          <w:b/>
          <w:lang w:val="en-US"/>
        </w:rPr>
      </w:pPr>
    </w:p>
    <w:p w14:paraId="4D79A537" w14:textId="4EC416C1" w:rsidR="002C4049" w:rsidRDefault="002C4049" w:rsidP="002E5CD6">
      <w:pPr>
        <w:pStyle w:val="ListParagraph"/>
        <w:ind w:left="0"/>
        <w:rPr>
          <w:rFonts w:ascii="Arial" w:hAnsi="Arial" w:cs="Arial"/>
          <w:b/>
          <w:lang w:val="en-US"/>
        </w:rPr>
      </w:pPr>
    </w:p>
    <w:p w14:paraId="53A9D9E8" w14:textId="3619736C" w:rsidR="002C4049" w:rsidRDefault="002C4049" w:rsidP="002E5CD6">
      <w:pPr>
        <w:pStyle w:val="ListParagraph"/>
        <w:ind w:left="0"/>
        <w:rPr>
          <w:rFonts w:ascii="Arial" w:hAnsi="Arial" w:cs="Arial"/>
          <w:b/>
          <w:lang w:val="en-US"/>
        </w:rPr>
      </w:pPr>
    </w:p>
    <w:p w14:paraId="096DBD6B" w14:textId="52087AC7" w:rsidR="002C4049" w:rsidRDefault="002C4049" w:rsidP="002E5CD6">
      <w:pPr>
        <w:pStyle w:val="ListParagraph"/>
        <w:ind w:left="0"/>
        <w:rPr>
          <w:rFonts w:ascii="Arial" w:hAnsi="Arial" w:cs="Arial"/>
          <w:b/>
          <w:lang w:val="en-US"/>
        </w:rPr>
      </w:pPr>
    </w:p>
    <w:p w14:paraId="2A5AF405" w14:textId="7E50217B" w:rsidR="002C4049" w:rsidRDefault="002C4049" w:rsidP="002E5CD6">
      <w:pPr>
        <w:pStyle w:val="ListParagraph"/>
        <w:ind w:left="0"/>
        <w:rPr>
          <w:rFonts w:ascii="Arial" w:hAnsi="Arial" w:cs="Arial"/>
          <w:b/>
          <w:lang w:val="en-US"/>
        </w:rPr>
      </w:pPr>
    </w:p>
    <w:p w14:paraId="63215854" w14:textId="1146770B" w:rsidR="002C4049" w:rsidRDefault="002C4049" w:rsidP="002E5CD6">
      <w:pPr>
        <w:pStyle w:val="ListParagraph"/>
        <w:ind w:left="0"/>
        <w:rPr>
          <w:rFonts w:ascii="Arial" w:hAnsi="Arial" w:cs="Arial"/>
          <w:b/>
          <w:lang w:val="en-US"/>
        </w:rPr>
      </w:pPr>
    </w:p>
    <w:p w14:paraId="5751A362" w14:textId="71F5BDE4" w:rsidR="002C4049" w:rsidRDefault="002C4049" w:rsidP="002E5CD6">
      <w:pPr>
        <w:pStyle w:val="ListParagraph"/>
        <w:ind w:left="0"/>
        <w:rPr>
          <w:rFonts w:ascii="Arial" w:hAnsi="Arial" w:cs="Arial"/>
          <w:b/>
          <w:lang w:val="en-US"/>
        </w:rPr>
      </w:pPr>
    </w:p>
    <w:p w14:paraId="7B82C51E" w14:textId="62D10250" w:rsidR="002C4049" w:rsidRDefault="002C4049" w:rsidP="002E5CD6">
      <w:pPr>
        <w:pStyle w:val="ListParagraph"/>
        <w:ind w:left="0"/>
        <w:rPr>
          <w:rFonts w:ascii="Arial" w:hAnsi="Arial" w:cs="Arial"/>
          <w:b/>
          <w:lang w:val="en-US"/>
        </w:rPr>
      </w:pPr>
    </w:p>
    <w:p w14:paraId="07529EFE" w14:textId="07AA2748" w:rsidR="002C4049" w:rsidRDefault="002C4049" w:rsidP="002E5CD6">
      <w:pPr>
        <w:pStyle w:val="ListParagraph"/>
        <w:ind w:left="0"/>
        <w:rPr>
          <w:rFonts w:ascii="Arial" w:hAnsi="Arial" w:cs="Arial"/>
          <w:b/>
          <w:lang w:val="en-US"/>
        </w:rPr>
      </w:pPr>
    </w:p>
    <w:p w14:paraId="25B1A0B1" w14:textId="2A6E6E3C" w:rsidR="002C4049" w:rsidRDefault="002C4049" w:rsidP="002E5CD6">
      <w:pPr>
        <w:pStyle w:val="ListParagraph"/>
        <w:ind w:left="0"/>
        <w:rPr>
          <w:rFonts w:ascii="Arial" w:hAnsi="Arial" w:cs="Arial"/>
          <w:b/>
          <w:lang w:val="en-US"/>
        </w:rPr>
      </w:pPr>
    </w:p>
    <w:p w14:paraId="6987B5A8" w14:textId="1650E146" w:rsidR="002C4049" w:rsidRDefault="002C4049" w:rsidP="002E5CD6">
      <w:pPr>
        <w:pStyle w:val="ListParagraph"/>
        <w:ind w:left="0"/>
        <w:rPr>
          <w:rFonts w:ascii="Arial" w:hAnsi="Arial" w:cs="Arial"/>
          <w:b/>
          <w:lang w:val="en-US"/>
        </w:rPr>
      </w:pPr>
    </w:p>
    <w:p w14:paraId="37DEFBD8" w14:textId="77777777" w:rsidR="002C4049" w:rsidRDefault="002C4049" w:rsidP="002E5CD6">
      <w:pPr>
        <w:pStyle w:val="ListParagraph"/>
        <w:ind w:left="0"/>
        <w:rPr>
          <w:rFonts w:ascii="Arial" w:hAnsi="Arial" w:cs="Arial"/>
          <w:b/>
          <w:lang w:val="en-US"/>
        </w:rPr>
      </w:pPr>
    </w:p>
    <w:p w14:paraId="3F1679C1" w14:textId="5C49C930" w:rsidR="00701205" w:rsidRDefault="00701205" w:rsidP="002E5CD6">
      <w:pPr>
        <w:pStyle w:val="ListParagraph"/>
        <w:ind w:left="0"/>
        <w:rPr>
          <w:rFonts w:ascii="Arial" w:hAnsi="Arial" w:cs="Arial"/>
          <w:b/>
          <w:lang w:val="en-US"/>
        </w:rPr>
      </w:pPr>
    </w:p>
    <w:p w14:paraId="15B81BBE" w14:textId="530D11AD" w:rsidR="00701205" w:rsidRDefault="00701205" w:rsidP="002E5CD6">
      <w:pPr>
        <w:pStyle w:val="ListParagraph"/>
        <w:ind w:left="0"/>
        <w:rPr>
          <w:rFonts w:ascii="Arial" w:hAnsi="Arial" w:cs="Arial"/>
          <w:b/>
          <w:lang w:val="en-US"/>
        </w:rPr>
      </w:pPr>
    </w:p>
    <w:p w14:paraId="376C08E4" w14:textId="469DF403" w:rsidR="00701205" w:rsidRDefault="00701205" w:rsidP="002E5CD6">
      <w:pPr>
        <w:pStyle w:val="ListParagraph"/>
        <w:ind w:left="0"/>
        <w:rPr>
          <w:rFonts w:ascii="Arial" w:hAnsi="Arial" w:cs="Arial"/>
          <w:b/>
          <w:lang w:val="en-US"/>
        </w:rPr>
      </w:pPr>
    </w:p>
    <w:p w14:paraId="34A6E11F" w14:textId="0117276D" w:rsidR="00701205" w:rsidRDefault="00701205" w:rsidP="002E5CD6">
      <w:pPr>
        <w:pStyle w:val="ListParagraph"/>
        <w:ind w:left="0"/>
        <w:rPr>
          <w:rFonts w:ascii="Arial" w:hAnsi="Arial" w:cs="Arial"/>
          <w:b/>
          <w:lang w:val="en-US"/>
        </w:rPr>
      </w:pPr>
    </w:p>
    <w:p w14:paraId="705026CF" w14:textId="4DEDC577" w:rsidR="00701205" w:rsidRDefault="00701205" w:rsidP="002E5CD6">
      <w:pPr>
        <w:pStyle w:val="ListParagraph"/>
        <w:ind w:left="0"/>
        <w:rPr>
          <w:rFonts w:ascii="Arial" w:hAnsi="Arial" w:cs="Arial"/>
          <w:b/>
          <w:lang w:val="en-US"/>
        </w:rPr>
      </w:pPr>
    </w:p>
    <w:p w14:paraId="35BD4BC2" w14:textId="3A103009" w:rsidR="00701205" w:rsidRDefault="00701205" w:rsidP="002E5CD6">
      <w:pPr>
        <w:pStyle w:val="ListParagraph"/>
        <w:ind w:left="0"/>
        <w:rPr>
          <w:rFonts w:ascii="Arial" w:hAnsi="Arial" w:cs="Arial"/>
          <w:b/>
          <w:lang w:val="en-US"/>
        </w:rPr>
      </w:pPr>
    </w:p>
    <w:p w14:paraId="1A0FABF4" w14:textId="66446B95" w:rsidR="00701205" w:rsidRDefault="00701205" w:rsidP="002E5CD6">
      <w:pPr>
        <w:pStyle w:val="ListParagraph"/>
        <w:ind w:left="0"/>
        <w:rPr>
          <w:rFonts w:ascii="Arial" w:hAnsi="Arial" w:cs="Arial"/>
          <w:b/>
          <w:lang w:val="en-US"/>
        </w:rPr>
      </w:pPr>
    </w:p>
    <w:p w14:paraId="69E018F4" w14:textId="552A4313" w:rsidR="00701205" w:rsidRDefault="00701205" w:rsidP="002E5CD6">
      <w:pPr>
        <w:pStyle w:val="ListParagraph"/>
        <w:ind w:left="0"/>
        <w:rPr>
          <w:rFonts w:ascii="Arial" w:hAnsi="Arial" w:cs="Arial"/>
          <w:b/>
          <w:lang w:val="en-US"/>
        </w:rPr>
      </w:pPr>
    </w:p>
    <w:p w14:paraId="515C0219" w14:textId="1DC4FF50" w:rsidR="00701205" w:rsidRDefault="00701205" w:rsidP="002E5CD6">
      <w:pPr>
        <w:pStyle w:val="ListParagraph"/>
        <w:ind w:left="0"/>
        <w:rPr>
          <w:rFonts w:ascii="Arial" w:hAnsi="Arial" w:cs="Arial"/>
          <w:b/>
          <w:lang w:val="en-US"/>
        </w:rPr>
      </w:pPr>
      <w:r>
        <w:rPr>
          <w:rFonts w:ascii="Arial" w:hAnsi="Arial" w:cs="Arial"/>
          <w:b/>
          <w:lang w:val="en-US"/>
        </w:rPr>
        <w:lastRenderedPageBreak/>
        <w:t>Appendix A</w:t>
      </w:r>
    </w:p>
    <w:p w14:paraId="73C7E7A0" w14:textId="77777777" w:rsidR="00701205" w:rsidRPr="00B70EE4" w:rsidRDefault="00701205" w:rsidP="00701205">
      <w:pPr>
        <w:jc w:val="center"/>
        <w:rPr>
          <w:b/>
          <w:sz w:val="32"/>
        </w:rPr>
      </w:pPr>
      <w:r w:rsidRPr="00B70EE4">
        <w:rPr>
          <w:b/>
          <w:sz w:val="32"/>
        </w:rPr>
        <w:t>Windlesham Parish Council</w:t>
      </w:r>
    </w:p>
    <w:p w14:paraId="570DE52D" w14:textId="77777777" w:rsidR="00701205" w:rsidRDefault="00701205" w:rsidP="00701205">
      <w:pPr>
        <w:jc w:val="center"/>
        <w:rPr>
          <w:b/>
          <w:sz w:val="32"/>
        </w:rPr>
      </w:pPr>
      <w:r w:rsidRPr="00B70EE4">
        <w:rPr>
          <w:b/>
          <w:sz w:val="32"/>
        </w:rPr>
        <w:t>Planning Committee –</w:t>
      </w:r>
      <w:r>
        <w:rPr>
          <w:b/>
          <w:sz w:val="32"/>
        </w:rPr>
        <w:t xml:space="preserve"> </w:t>
      </w:r>
      <w:r w:rsidRPr="00B70EE4">
        <w:rPr>
          <w:b/>
          <w:sz w:val="32"/>
        </w:rPr>
        <w:t>Terms of Reference</w:t>
      </w:r>
    </w:p>
    <w:p w14:paraId="4B1DD985" w14:textId="77777777" w:rsidR="00701205" w:rsidRPr="00B70EE4" w:rsidRDefault="00701205" w:rsidP="00701205">
      <w:pPr>
        <w:rPr>
          <w:b/>
          <w:sz w:val="24"/>
        </w:rPr>
      </w:pPr>
      <w:r>
        <w:rPr>
          <w:b/>
          <w:sz w:val="24"/>
        </w:rPr>
        <w:t>The role of the Planning Committee is to ensure that Windlesham Parish Council makes full representations on all planning matters that affect the Parish of Windlesham.</w:t>
      </w:r>
    </w:p>
    <w:p w14:paraId="532EABEA" w14:textId="77777777" w:rsidR="00701205" w:rsidRDefault="00701205" w:rsidP="00701205">
      <w:pPr>
        <w:pStyle w:val="ListParagraph"/>
        <w:numPr>
          <w:ilvl w:val="0"/>
          <w:numId w:val="9"/>
        </w:numPr>
      </w:pPr>
      <w:r>
        <w:t xml:space="preserve">Membership of the committee will consist of a total of 9 members, with a minimum of 1 representative from each village. All other Councillors may act as nominated substitutes. </w:t>
      </w:r>
    </w:p>
    <w:p w14:paraId="40861FBA" w14:textId="77777777" w:rsidR="00701205" w:rsidRDefault="00701205" w:rsidP="00701205">
      <w:pPr>
        <w:pStyle w:val="ListParagraph"/>
        <w:numPr>
          <w:ilvl w:val="0"/>
          <w:numId w:val="9"/>
        </w:numPr>
      </w:pPr>
      <w:r>
        <w:t>The Chairman and Vice-Chairman of the Council, if not nominated members of the committee, may attend as ex-officio members.</w:t>
      </w:r>
    </w:p>
    <w:p w14:paraId="747BF5BD" w14:textId="77777777" w:rsidR="00701205" w:rsidRDefault="00701205" w:rsidP="00701205">
      <w:pPr>
        <w:pStyle w:val="ListParagraph"/>
        <w:numPr>
          <w:ilvl w:val="0"/>
          <w:numId w:val="9"/>
        </w:numPr>
      </w:pPr>
      <w:r>
        <w:t>Membership of the committee will be determined at the Annual Meeting of the Council and casual vacancies shall be filled from the membership of Full Council.</w:t>
      </w:r>
    </w:p>
    <w:p w14:paraId="528F4553" w14:textId="77777777" w:rsidR="00701205" w:rsidRDefault="00701205" w:rsidP="00701205">
      <w:pPr>
        <w:pStyle w:val="ListParagraph"/>
        <w:numPr>
          <w:ilvl w:val="0"/>
          <w:numId w:val="9"/>
        </w:numPr>
      </w:pPr>
      <w:r>
        <w:t>Non-members of the Council may be members of the committee.</w:t>
      </w:r>
      <w:r w:rsidRPr="008145E5">
        <w:t xml:space="preserve"> </w:t>
      </w:r>
    </w:p>
    <w:p w14:paraId="5D63701F" w14:textId="77777777" w:rsidR="00701205" w:rsidRDefault="00701205" w:rsidP="00701205">
      <w:pPr>
        <w:rPr>
          <w:b/>
        </w:rPr>
      </w:pPr>
      <w:r w:rsidRPr="007C5706">
        <w:rPr>
          <w:b/>
        </w:rPr>
        <w:t>FUNCTIONS:</w:t>
      </w:r>
    </w:p>
    <w:p w14:paraId="4AD12F7A" w14:textId="7C1FFA99" w:rsidR="00701205" w:rsidRPr="007C5706" w:rsidRDefault="00701205" w:rsidP="00701205">
      <w:pPr>
        <w:rPr>
          <w:b/>
        </w:rPr>
      </w:pPr>
      <w:r>
        <w:rPr>
          <w:b/>
        </w:rPr>
        <w:t xml:space="preserve">The </w:t>
      </w:r>
      <w:r w:rsidR="00273907">
        <w:rPr>
          <w:b/>
        </w:rPr>
        <w:t>C</w:t>
      </w:r>
      <w:r>
        <w:rPr>
          <w:b/>
        </w:rPr>
        <w:t>ommittee shall:</w:t>
      </w:r>
    </w:p>
    <w:p w14:paraId="56172978" w14:textId="77777777" w:rsidR="00701205" w:rsidRDefault="00701205" w:rsidP="00701205">
      <w:pPr>
        <w:pStyle w:val="ListParagraph"/>
        <w:numPr>
          <w:ilvl w:val="0"/>
          <w:numId w:val="10"/>
        </w:numPr>
      </w:pPr>
      <w:r>
        <w:t>Operate in accordance with Local Government Law and in accordance with the Council’s Standing Orders and Financial Regulations.</w:t>
      </w:r>
    </w:p>
    <w:p w14:paraId="519ECBBE" w14:textId="77777777" w:rsidR="00701205" w:rsidRDefault="00701205" w:rsidP="00701205">
      <w:pPr>
        <w:pStyle w:val="ListParagraph"/>
        <w:numPr>
          <w:ilvl w:val="0"/>
          <w:numId w:val="10"/>
        </w:numPr>
      </w:pPr>
      <w:r>
        <w:t>Appoint sub-committees or working parties to undertake any specific project work as required.</w:t>
      </w:r>
    </w:p>
    <w:p w14:paraId="53FB081F" w14:textId="77777777" w:rsidR="00701205" w:rsidRDefault="00701205" w:rsidP="00701205">
      <w:pPr>
        <w:pStyle w:val="ListParagraph"/>
        <w:numPr>
          <w:ilvl w:val="0"/>
          <w:numId w:val="10"/>
        </w:numPr>
      </w:pPr>
      <w:r>
        <w:t>The committee shall have spending powers to a maximum of £500. The committee shall make recommendations to full Council on all expenditure in excess of this sum.</w:t>
      </w:r>
    </w:p>
    <w:p w14:paraId="60736DC5" w14:textId="77777777" w:rsidR="00701205" w:rsidRDefault="00701205" w:rsidP="00701205">
      <w:pPr>
        <w:pStyle w:val="ListParagraph"/>
        <w:numPr>
          <w:ilvl w:val="0"/>
          <w:numId w:val="10"/>
        </w:numPr>
      </w:pPr>
      <w:r>
        <w:t>Consider and make representations on planning applications.</w:t>
      </w:r>
    </w:p>
    <w:p w14:paraId="4746F69B" w14:textId="77777777" w:rsidR="00701205" w:rsidRDefault="00701205" w:rsidP="00701205">
      <w:pPr>
        <w:pStyle w:val="ListParagraph"/>
        <w:numPr>
          <w:ilvl w:val="0"/>
          <w:numId w:val="10"/>
        </w:numPr>
      </w:pPr>
      <w:r>
        <w:t>Make representations on planning appeals notified to the Parish Council and attend public inquiries if considered necessary.</w:t>
      </w:r>
    </w:p>
    <w:p w14:paraId="086F8290" w14:textId="77777777" w:rsidR="00701205" w:rsidRDefault="00701205" w:rsidP="00701205">
      <w:pPr>
        <w:pStyle w:val="ListParagraph"/>
        <w:numPr>
          <w:ilvl w:val="0"/>
          <w:numId w:val="10"/>
        </w:numPr>
      </w:pPr>
      <w:r>
        <w:t>Represent the Council upon all matters relating to local authority development plans.</w:t>
      </w:r>
    </w:p>
    <w:p w14:paraId="38F07128" w14:textId="77777777" w:rsidR="00701205" w:rsidRDefault="00701205" w:rsidP="00701205">
      <w:pPr>
        <w:pStyle w:val="ListParagraph"/>
        <w:numPr>
          <w:ilvl w:val="0"/>
          <w:numId w:val="10"/>
        </w:numPr>
      </w:pPr>
      <w:r>
        <w:t>To recommend all matters in relation to street naming to Full Council.</w:t>
      </w:r>
    </w:p>
    <w:p w14:paraId="7B31D0C3" w14:textId="77777777" w:rsidR="00701205" w:rsidRDefault="00701205" w:rsidP="00701205">
      <w:pPr>
        <w:pStyle w:val="ListParagraph"/>
        <w:numPr>
          <w:ilvl w:val="0"/>
          <w:numId w:val="10"/>
        </w:numPr>
      </w:pPr>
      <w:r>
        <w:t>Manage the Neighbourhood Planning and Village Design Statement processes.</w:t>
      </w:r>
    </w:p>
    <w:p w14:paraId="4122C2C0" w14:textId="77777777" w:rsidR="00701205" w:rsidRDefault="00701205" w:rsidP="00701205">
      <w:pPr>
        <w:pStyle w:val="ListParagraph"/>
        <w:numPr>
          <w:ilvl w:val="0"/>
          <w:numId w:val="10"/>
        </w:numPr>
      </w:pPr>
      <w:r>
        <w:t>Develop and maintain a list of Community Assets for nomination to SHBC.</w:t>
      </w:r>
    </w:p>
    <w:p w14:paraId="5A38D9D2" w14:textId="77777777" w:rsidR="00701205" w:rsidRDefault="00701205" w:rsidP="00701205">
      <w:pPr>
        <w:pStyle w:val="ListParagraph"/>
        <w:numPr>
          <w:ilvl w:val="0"/>
          <w:numId w:val="10"/>
        </w:numPr>
      </w:pPr>
      <w:r>
        <w:t xml:space="preserve">Manage the Planning budget (if any) and </w:t>
      </w:r>
      <w:proofErr w:type="spellStart"/>
      <w:r>
        <w:t>vire</w:t>
      </w:r>
      <w:proofErr w:type="spellEnd"/>
      <w:r>
        <w:t>, where necessary, between budget lines held and managed by the committee.</w:t>
      </w:r>
    </w:p>
    <w:p w14:paraId="520942A0" w14:textId="77777777" w:rsidR="00701205" w:rsidRDefault="00701205" w:rsidP="00701205">
      <w:pPr>
        <w:pStyle w:val="ListParagraph"/>
        <w:numPr>
          <w:ilvl w:val="0"/>
          <w:numId w:val="10"/>
        </w:numPr>
      </w:pPr>
      <w:r>
        <w:t>Undertake project work outside of the above remit as directed by Full Council.</w:t>
      </w:r>
    </w:p>
    <w:p w14:paraId="484DDF33" w14:textId="77777777" w:rsidR="00701205" w:rsidRDefault="00701205" w:rsidP="00701205">
      <w:pPr>
        <w:pStyle w:val="ListParagraph"/>
        <w:numPr>
          <w:ilvl w:val="0"/>
          <w:numId w:val="10"/>
        </w:numPr>
      </w:pPr>
      <w:r>
        <w:t>Review the Terms of Reference annually and make recommendations to Full Council.</w:t>
      </w:r>
    </w:p>
    <w:p w14:paraId="6E7870A8" w14:textId="77777777" w:rsidR="00701205" w:rsidRDefault="00701205" w:rsidP="00701205">
      <w:pPr>
        <w:rPr>
          <w:b/>
        </w:rPr>
      </w:pPr>
      <w:r>
        <w:rPr>
          <w:b/>
        </w:rPr>
        <w:t>The Chairman of the Committee shall:</w:t>
      </w:r>
    </w:p>
    <w:p w14:paraId="1D86C1AA" w14:textId="77777777" w:rsidR="00701205" w:rsidRDefault="00701205" w:rsidP="00701205">
      <w:pPr>
        <w:pStyle w:val="ListParagraph"/>
        <w:numPr>
          <w:ilvl w:val="0"/>
          <w:numId w:val="11"/>
        </w:numPr>
      </w:pPr>
      <w:r>
        <w:t>Agree the minutes of the Planning Committee at each Full Council meeting, subject to approval.</w:t>
      </w:r>
    </w:p>
    <w:p w14:paraId="55C04822" w14:textId="41C614B4" w:rsidR="00701205" w:rsidRPr="00A92E71" w:rsidRDefault="00701205" w:rsidP="00701205">
      <w:pPr>
        <w:rPr>
          <w:b/>
          <w:i/>
        </w:rPr>
      </w:pPr>
      <w:r>
        <w:rPr>
          <w:i/>
        </w:rPr>
        <w:t xml:space="preserve">SW, </w:t>
      </w:r>
      <w:r w:rsidR="00273907">
        <w:rPr>
          <w:i/>
        </w:rPr>
        <w:t>May 2019</w:t>
      </w:r>
    </w:p>
    <w:p w14:paraId="4C9C3517" w14:textId="77777777" w:rsidR="00701205" w:rsidRPr="002E5CD6" w:rsidRDefault="00701205" w:rsidP="00701205">
      <w:pPr>
        <w:pStyle w:val="ListParagraph"/>
        <w:ind w:left="0"/>
        <w:rPr>
          <w:rFonts w:ascii="Arial" w:eastAsia="Times New Roman" w:hAnsi="Arial" w:cs="Arial"/>
          <w:b/>
        </w:rPr>
      </w:pPr>
    </w:p>
    <w:p w14:paraId="34FD4835" w14:textId="77777777" w:rsidR="00701205" w:rsidRPr="00DF14FA" w:rsidRDefault="00701205" w:rsidP="002E5CD6">
      <w:pPr>
        <w:pStyle w:val="ListParagraph"/>
        <w:ind w:left="0"/>
        <w:rPr>
          <w:rFonts w:ascii="Arial" w:hAnsi="Arial" w:cs="Arial"/>
          <w:b/>
          <w:lang w:val="en-US"/>
        </w:rPr>
      </w:pPr>
    </w:p>
    <w:sectPr w:rsidR="00701205" w:rsidRPr="00DF14FA" w:rsidSect="00C27F71">
      <w:headerReference w:type="even" r:id="rId17"/>
      <w:headerReference w:type="default" r:id="rId18"/>
      <w:footerReference w:type="even" r:id="rId19"/>
      <w:footerReference w:type="default" r:id="rId20"/>
      <w:headerReference w:type="first" r:id="rId21"/>
      <w:footerReference w:type="first" r:id="rId22"/>
      <w:pgSz w:w="11906" w:h="16838"/>
      <w:pgMar w:top="510" w:right="720" w:bottom="397"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6633" w14:textId="77777777" w:rsidR="008D655A" w:rsidRDefault="008D655A" w:rsidP="0012350C">
      <w:pPr>
        <w:spacing w:after="0" w:line="240" w:lineRule="auto"/>
      </w:pPr>
      <w:r>
        <w:separator/>
      </w:r>
    </w:p>
  </w:endnote>
  <w:endnote w:type="continuationSeparator" w:id="0">
    <w:p w14:paraId="4AAFD490" w14:textId="77777777" w:rsidR="008D655A" w:rsidRDefault="008D655A" w:rsidP="0012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AD21" w14:textId="77777777" w:rsidR="008D655A" w:rsidRDefault="008D6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173411"/>
      <w:docPartObj>
        <w:docPartGallery w:val="Page Numbers (Bottom of Page)"/>
        <w:docPartUnique/>
      </w:docPartObj>
    </w:sdtPr>
    <w:sdtEndPr>
      <w:rPr>
        <w:noProof/>
      </w:rPr>
    </w:sdtEndPr>
    <w:sdtContent>
      <w:p w14:paraId="101DEA60" w14:textId="77777777" w:rsidR="008D655A" w:rsidRPr="00BF0ADB" w:rsidRDefault="008D655A" w:rsidP="00BF0ADB">
        <w:pPr>
          <w:pStyle w:val="Footer"/>
          <w:rPr>
            <w:sz w:val="20"/>
            <w:szCs w:val="20"/>
          </w:rPr>
        </w:pPr>
      </w:p>
      <w:p w14:paraId="66B52430" w14:textId="77777777" w:rsidR="008D655A" w:rsidRDefault="008D655A">
        <w:pPr>
          <w:pStyle w:val="Footer"/>
          <w:jc w:val="center"/>
        </w:pPr>
      </w:p>
      <w:p w14:paraId="4E3A31EF" w14:textId="5E73DD1B" w:rsidR="008D655A" w:rsidRDefault="008D655A" w:rsidP="00BF0ADB">
        <w:pPr>
          <w:pStyle w:val="Footer"/>
          <w:jc w:val="center"/>
          <w:rPr>
            <w:noProof/>
          </w:rPr>
        </w:pPr>
        <w:r>
          <w:fldChar w:fldCharType="begin"/>
        </w:r>
        <w:r>
          <w:instrText xml:space="preserve"> PAGE   \* MERGEFORMAT </w:instrText>
        </w:r>
        <w:r>
          <w:fldChar w:fldCharType="separate"/>
        </w:r>
        <w:r w:rsidR="0097684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E38C" w14:textId="77777777" w:rsidR="008D655A" w:rsidRDefault="008D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92FA" w14:textId="77777777" w:rsidR="008D655A" w:rsidRDefault="008D655A" w:rsidP="0012350C">
      <w:pPr>
        <w:spacing w:after="0" w:line="240" w:lineRule="auto"/>
      </w:pPr>
      <w:r>
        <w:separator/>
      </w:r>
    </w:p>
  </w:footnote>
  <w:footnote w:type="continuationSeparator" w:id="0">
    <w:p w14:paraId="20C021DC" w14:textId="77777777" w:rsidR="008D655A" w:rsidRDefault="008D655A" w:rsidP="0012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7D8A" w14:textId="77777777" w:rsidR="008D655A" w:rsidRDefault="008D6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6F28" w14:textId="77777777" w:rsidR="008D655A" w:rsidRDefault="008D6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8566" w14:textId="77777777" w:rsidR="008D655A" w:rsidRDefault="008D6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C10"/>
    <w:multiLevelType w:val="hybridMultilevel"/>
    <w:tmpl w:val="EF2ADEDC"/>
    <w:lvl w:ilvl="0" w:tplc="C40C8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328F"/>
    <w:multiLevelType w:val="hybridMultilevel"/>
    <w:tmpl w:val="EF2ADEDC"/>
    <w:lvl w:ilvl="0" w:tplc="C40C8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645FC"/>
    <w:multiLevelType w:val="hybridMultilevel"/>
    <w:tmpl w:val="87AA0A3E"/>
    <w:lvl w:ilvl="0" w:tplc="E9A4DB16">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15:restartNumberingAfterBreak="0">
    <w:nsid w:val="11C84974"/>
    <w:multiLevelType w:val="multilevel"/>
    <w:tmpl w:val="7422B34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126B45B5"/>
    <w:multiLevelType w:val="hybridMultilevel"/>
    <w:tmpl w:val="81202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955D7"/>
    <w:multiLevelType w:val="multilevel"/>
    <w:tmpl w:val="E410F43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1AE872D0"/>
    <w:multiLevelType w:val="multilevel"/>
    <w:tmpl w:val="BDFE2A7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 w15:restartNumberingAfterBreak="0">
    <w:nsid w:val="1F570266"/>
    <w:multiLevelType w:val="hybridMultilevel"/>
    <w:tmpl w:val="09A42EFE"/>
    <w:lvl w:ilvl="0" w:tplc="885CD49C">
      <w:start w:val="1"/>
      <w:numFmt w:val="lowerLetter"/>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8" w15:restartNumberingAfterBreak="0">
    <w:nsid w:val="32B45229"/>
    <w:multiLevelType w:val="hybridMultilevel"/>
    <w:tmpl w:val="BE9ACB3A"/>
    <w:lvl w:ilvl="0" w:tplc="9F32B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6382B"/>
    <w:multiLevelType w:val="hybridMultilevel"/>
    <w:tmpl w:val="66A8C884"/>
    <w:lvl w:ilvl="0" w:tplc="6B5C0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7316"/>
    <w:multiLevelType w:val="hybridMultilevel"/>
    <w:tmpl w:val="961AD90E"/>
    <w:lvl w:ilvl="0" w:tplc="4D9EF58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21BC9"/>
    <w:multiLevelType w:val="hybridMultilevel"/>
    <w:tmpl w:val="5EFA1942"/>
    <w:lvl w:ilvl="0" w:tplc="561E3DB4">
      <w:start w:val="1"/>
      <w:numFmt w:val="lowerRoman"/>
      <w:lvlText w:val="(%1)"/>
      <w:lvlJc w:val="left"/>
      <w:pPr>
        <w:ind w:left="753" w:hanging="720"/>
      </w:pPr>
      <w:rPr>
        <w:rFonts w:hint="default"/>
        <w:b w:val="0"/>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15:restartNumberingAfterBreak="0">
    <w:nsid w:val="5E040BAB"/>
    <w:multiLevelType w:val="hybridMultilevel"/>
    <w:tmpl w:val="33F841EA"/>
    <w:lvl w:ilvl="0" w:tplc="F71C81E2">
      <w:start w:val="1"/>
      <w:numFmt w:val="lowerRoman"/>
      <w:lvlText w:val="(%1)"/>
      <w:lvlJc w:val="left"/>
      <w:pPr>
        <w:ind w:left="882" w:hanging="72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3" w15:restartNumberingAfterBreak="0">
    <w:nsid w:val="652D4D85"/>
    <w:multiLevelType w:val="hybridMultilevel"/>
    <w:tmpl w:val="6562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363F6"/>
    <w:multiLevelType w:val="hybridMultilevel"/>
    <w:tmpl w:val="1CF09602"/>
    <w:lvl w:ilvl="0" w:tplc="B88EA1A8">
      <w:start w:val="1"/>
      <w:numFmt w:val="decimal"/>
      <w:lvlText w:val="%1."/>
      <w:lvlJc w:val="left"/>
      <w:pPr>
        <w:ind w:left="-180" w:hanging="360"/>
      </w:pPr>
      <w:rPr>
        <w:rFonts w:eastAsiaTheme="minorHAnsi"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5" w15:restartNumberingAfterBreak="0">
    <w:nsid w:val="6A145E7F"/>
    <w:multiLevelType w:val="hybridMultilevel"/>
    <w:tmpl w:val="2604F1AE"/>
    <w:lvl w:ilvl="0" w:tplc="70945F22">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6E993912"/>
    <w:multiLevelType w:val="multilevel"/>
    <w:tmpl w:val="65FA7E2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72061475"/>
    <w:multiLevelType w:val="hybridMultilevel"/>
    <w:tmpl w:val="81202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DD68C1"/>
    <w:multiLevelType w:val="hybridMultilevel"/>
    <w:tmpl w:val="4BE89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0"/>
  </w:num>
  <w:num w:numId="5">
    <w:abstractNumId w:val="2"/>
  </w:num>
  <w:num w:numId="6">
    <w:abstractNumId w:val="9"/>
  </w:num>
  <w:num w:numId="7">
    <w:abstractNumId w:val="11"/>
  </w:num>
  <w:num w:numId="8">
    <w:abstractNumId w:val="12"/>
  </w:num>
  <w:num w:numId="9">
    <w:abstractNumId w:val="18"/>
  </w:num>
  <w:num w:numId="10">
    <w:abstractNumId w:val="4"/>
  </w:num>
  <w:num w:numId="11">
    <w:abstractNumId w:val="17"/>
  </w:num>
  <w:num w:numId="12">
    <w:abstractNumId w:val="13"/>
  </w:num>
  <w:num w:numId="13">
    <w:abstractNumId w:val="8"/>
  </w:num>
  <w:num w:numId="14">
    <w:abstractNumId w:val="1"/>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mgTT0zIkmq2HU6NMfrM1Qslhueu8/yJvXYKPSy4xlDL15DPCek+Hr4BecBmsTOuOXcyKSolduz0K2KEYWyeA==" w:salt="iWV6hqMM8WSjqGP/9X142A=="/>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352"/>
    <w:rsid w:val="00003545"/>
    <w:rsid w:val="00007845"/>
    <w:rsid w:val="00022254"/>
    <w:rsid w:val="00022AFD"/>
    <w:rsid w:val="00026FA0"/>
    <w:rsid w:val="0004437A"/>
    <w:rsid w:val="00044DB7"/>
    <w:rsid w:val="00045A3E"/>
    <w:rsid w:val="000650E2"/>
    <w:rsid w:val="00067A45"/>
    <w:rsid w:val="000744B3"/>
    <w:rsid w:val="00075CB4"/>
    <w:rsid w:val="000776A4"/>
    <w:rsid w:val="00077B23"/>
    <w:rsid w:val="0008275C"/>
    <w:rsid w:val="0008359C"/>
    <w:rsid w:val="0009579A"/>
    <w:rsid w:val="000B2F92"/>
    <w:rsid w:val="000B4383"/>
    <w:rsid w:val="000C0BD0"/>
    <w:rsid w:val="000C3DB2"/>
    <w:rsid w:val="000C650B"/>
    <w:rsid w:val="000D4E5D"/>
    <w:rsid w:val="00107A3F"/>
    <w:rsid w:val="00113FA3"/>
    <w:rsid w:val="0012350C"/>
    <w:rsid w:val="00127D25"/>
    <w:rsid w:val="00134C54"/>
    <w:rsid w:val="00135BE4"/>
    <w:rsid w:val="001427CF"/>
    <w:rsid w:val="00146A66"/>
    <w:rsid w:val="001619CC"/>
    <w:rsid w:val="00167A53"/>
    <w:rsid w:val="0017335D"/>
    <w:rsid w:val="00175510"/>
    <w:rsid w:val="001767F4"/>
    <w:rsid w:val="00177B90"/>
    <w:rsid w:val="00185C16"/>
    <w:rsid w:val="001A4183"/>
    <w:rsid w:val="001C09FC"/>
    <w:rsid w:val="001C36D7"/>
    <w:rsid w:val="001D1E0C"/>
    <w:rsid w:val="001E0184"/>
    <w:rsid w:val="001E3A08"/>
    <w:rsid w:val="001F4228"/>
    <w:rsid w:val="00200836"/>
    <w:rsid w:val="00201068"/>
    <w:rsid w:val="0021027E"/>
    <w:rsid w:val="00217439"/>
    <w:rsid w:val="00224B62"/>
    <w:rsid w:val="00226DDA"/>
    <w:rsid w:val="002278C3"/>
    <w:rsid w:val="00240B4D"/>
    <w:rsid w:val="00246F31"/>
    <w:rsid w:val="00247F10"/>
    <w:rsid w:val="00266225"/>
    <w:rsid w:val="00273907"/>
    <w:rsid w:val="00273B0D"/>
    <w:rsid w:val="002743CB"/>
    <w:rsid w:val="00274DD7"/>
    <w:rsid w:val="00285D94"/>
    <w:rsid w:val="0029133D"/>
    <w:rsid w:val="002918C7"/>
    <w:rsid w:val="0029298B"/>
    <w:rsid w:val="00294E77"/>
    <w:rsid w:val="002976F9"/>
    <w:rsid w:val="002C4049"/>
    <w:rsid w:val="002C40ED"/>
    <w:rsid w:val="002C6297"/>
    <w:rsid w:val="002C6A24"/>
    <w:rsid w:val="002D0208"/>
    <w:rsid w:val="002D7966"/>
    <w:rsid w:val="002E5CD6"/>
    <w:rsid w:val="002E7419"/>
    <w:rsid w:val="002F0867"/>
    <w:rsid w:val="002F624A"/>
    <w:rsid w:val="003141C7"/>
    <w:rsid w:val="0031799B"/>
    <w:rsid w:val="00322555"/>
    <w:rsid w:val="00327383"/>
    <w:rsid w:val="003334E2"/>
    <w:rsid w:val="00333D87"/>
    <w:rsid w:val="00352E32"/>
    <w:rsid w:val="0035414F"/>
    <w:rsid w:val="00370C6E"/>
    <w:rsid w:val="00374EAA"/>
    <w:rsid w:val="003776C9"/>
    <w:rsid w:val="00380070"/>
    <w:rsid w:val="00382D70"/>
    <w:rsid w:val="00393EBA"/>
    <w:rsid w:val="00397422"/>
    <w:rsid w:val="003A1699"/>
    <w:rsid w:val="003A483A"/>
    <w:rsid w:val="003A632B"/>
    <w:rsid w:val="003B0A7E"/>
    <w:rsid w:val="003B4B00"/>
    <w:rsid w:val="003C3648"/>
    <w:rsid w:val="003C38BF"/>
    <w:rsid w:val="003C3C97"/>
    <w:rsid w:val="003D6679"/>
    <w:rsid w:val="003F7C3E"/>
    <w:rsid w:val="00410EB6"/>
    <w:rsid w:val="004127A4"/>
    <w:rsid w:val="00434481"/>
    <w:rsid w:val="00443645"/>
    <w:rsid w:val="00444A82"/>
    <w:rsid w:val="0045487C"/>
    <w:rsid w:val="004606C1"/>
    <w:rsid w:val="00460BB1"/>
    <w:rsid w:val="00466ADB"/>
    <w:rsid w:val="00474D77"/>
    <w:rsid w:val="004819A8"/>
    <w:rsid w:val="004844C7"/>
    <w:rsid w:val="00484FD4"/>
    <w:rsid w:val="00486FAF"/>
    <w:rsid w:val="004911C3"/>
    <w:rsid w:val="004970C1"/>
    <w:rsid w:val="004B053F"/>
    <w:rsid w:val="004B603E"/>
    <w:rsid w:val="004B7CC5"/>
    <w:rsid w:val="004D085B"/>
    <w:rsid w:val="004D134C"/>
    <w:rsid w:val="004D25C9"/>
    <w:rsid w:val="004D427F"/>
    <w:rsid w:val="004E2142"/>
    <w:rsid w:val="004E240E"/>
    <w:rsid w:val="00506766"/>
    <w:rsid w:val="00511B69"/>
    <w:rsid w:val="005171C1"/>
    <w:rsid w:val="00524D08"/>
    <w:rsid w:val="005412B5"/>
    <w:rsid w:val="00542177"/>
    <w:rsid w:val="00550FFB"/>
    <w:rsid w:val="00554BEA"/>
    <w:rsid w:val="00555FCC"/>
    <w:rsid w:val="00572485"/>
    <w:rsid w:val="0059718F"/>
    <w:rsid w:val="005B5EA9"/>
    <w:rsid w:val="005B6DAE"/>
    <w:rsid w:val="005C5A32"/>
    <w:rsid w:val="005C5D90"/>
    <w:rsid w:val="005E1D24"/>
    <w:rsid w:val="005E32BE"/>
    <w:rsid w:val="005F5CAC"/>
    <w:rsid w:val="00600478"/>
    <w:rsid w:val="00603184"/>
    <w:rsid w:val="00607C7A"/>
    <w:rsid w:val="006160BC"/>
    <w:rsid w:val="00630CA9"/>
    <w:rsid w:val="006317AC"/>
    <w:rsid w:val="00637576"/>
    <w:rsid w:val="00643992"/>
    <w:rsid w:val="0065583C"/>
    <w:rsid w:val="00656464"/>
    <w:rsid w:val="0065694D"/>
    <w:rsid w:val="00657F29"/>
    <w:rsid w:val="00662D4B"/>
    <w:rsid w:val="00672D49"/>
    <w:rsid w:val="00677087"/>
    <w:rsid w:val="00693E20"/>
    <w:rsid w:val="0069696C"/>
    <w:rsid w:val="006A2C24"/>
    <w:rsid w:val="006A445F"/>
    <w:rsid w:val="006A5985"/>
    <w:rsid w:val="006B5558"/>
    <w:rsid w:val="006C1425"/>
    <w:rsid w:val="006C38B8"/>
    <w:rsid w:val="006C495E"/>
    <w:rsid w:val="006C7495"/>
    <w:rsid w:val="006D5279"/>
    <w:rsid w:val="006E5A9F"/>
    <w:rsid w:val="006F1068"/>
    <w:rsid w:val="006F46D6"/>
    <w:rsid w:val="00701205"/>
    <w:rsid w:val="0071006E"/>
    <w:rsid w:val="0071159A"/>
    <w:rsid w:val="007138E6"/>
    <w:rsid w:val="00715D3A"/>
    <w:rsid w:val="00731F62"/>
    <w:rsid w:val="007539C6"/>
    <w:rsid w:val="007558FE"/>
    <w:rsid w:val="007571EC"/>
    <w:rsid w:val="00762023"/>
    <w:rsid w:val="0077168D"/>
    <w:rsid w:val="00772D06"/>
    <w:rsid w:val="007761FE"/>
    <w:rsid w:val="007772E3"/>
    <w:rsid w:val="00780BF9"/>
    <w:rsid w:val="00784801"/>
    <w:rsid w:val="0079313D"/>
    <w:rsid w:val="00794184"/>
    <w:rsid w:val="007A5629"/>
    <w:rsid w:val="007B2B95"/>
    <w:rsid w:val="007C0E0B"/>
    <w:rsid w:val="007C0F0B"/>
    <w:rsid w:val="007D32C3"/>
    <w:rsid w:val="007D35C0"/>
    <w:rsid w:val="007D76E4"/>
    <w:rsid w:val="007E6344"/>
    <w:rsid w:val="007E6B9F"/>
    <w:rsid w:val="007E7CDD"/>
    <w:rsid w:val="007F2441"/>
    <w:rsid w:val="00804E3E"/>
    <w:rsid w:val="00833201"/>
    <w:rsid w:val="00836A93"/>
    <w:rsid w:val="00836BF1"/>
    <w:rsid w:val="00847E22"/>
    <w:rsid w:val="00851D7B"/>
    <w:rsid w:val="008607EA"/>
    <w:rsid w:val="00864A4F"/>
    <w:rsid w:val="00865926"/>
    <w:rsid w:val="00867E08"/>
    <w:rsid w:val="00872BAB"/>
    <w:rsid w:val="0088173D"/>
    <w:rsid w:val="008878D9"/>
    <w:rsid w:val="00890418"/>
    <w:rsid w:val="008A3728"/>
    <w:rsid w:val="008C4051"/>
    <w:rsid w:val="008C5D45"/>
    <w:rsid w:val="008D336A"/>
    <w:rsid w:val="008D44B6"/>
    <w:rsid w:val="008D655A"/>
    <w:rsid w:val="008D7B7D"/>
    <w:rsid w:val="008F33D9"/>
    <w:rsid w:val="008F424E"/>
    <w:rsid w:val="00905857"/>
    <w:rsid w:val="009167AB"/>
    <w:rsid w:val="00934901"/>
    <w:rsid w:val="009421CD"/>
    <w:rsid w:val="009513BC"/>
    <w:rsid w:val="00952B6F"/>
    <w:rsid w:val="00954D44"/>
    <w:rsid w:val="00961CFA"/>
    <w:rsid w:val="00973EF8"/>
    <w:rsid w:val="0097684D"/>
    <w:rsid w:val="00984178"/>
    <w:rsid w:val="00990BEA"/>
    <w:rsid w:val="009A270C"/>
    <w:rsid w:val="009A36D7"/>
    <w:rsid w:val="009B7674"/>
    <w:rsid w:val="009C5027"/>
    <w:rsid w:val="009E558C"/>
    <w:rsid w:val="00A04A91"/>
    <w:rsid w:val="00A22D5C"/>
    <w:rsid w:val="00A26163"/>
    <w:rsid w:val="00A44179"/>
    <w:rsid w:val="00A45092"/>
    <w:rsid w:val="00A562E1"/>
    <w:rsid w:val="00A70947"/>
    <w:rsid w:val="00A71D39"/>
    <w:rsid w:val="00A75ECD"/>
    <w:rsid w:val="00A76679"/>
    <w:rsid w:val="00A80887"/>
    <w:rsid w:val="00A86602"/>
    <w:rsid w:val="00A9353D"/>
    <w:rsid w:val="00AA4BD3"/>
    <w:rsid w:val="00AA4E53"/>
    <w:rsid w:val="00AB34E6"/>
    <w:rsid w:val="00AB51B9"/>
    <w:rsid w:val="00AC061E"/>
    <w:rsid w:val="00AC2E85"/>
    <w:rsid w:val="00AC7F7A"/>
    <w:rsid w:val="00AD1296"/>
    <w:rsid w:val="00AD6586"/>
    <w:rsid w:val="00AE35E7"/>
    <w:rsid w:val="00AF0E46"/>
    <w:rsid w:val="00AF3508"/>
    <w:rsid w:val="00AF4667"/>
    <w:rsid w:val="00AF5F73"/>
    <w:rsid w:val="00AF7831"/>
    <w:rsid w:val="00B12DAD"/>
    <w:rsid w:val="00B244F5"/>
    <w:rsid w:val="00B25405"/>
    <w:rsid w:val="00B259DE"/>
    <w:rsid w:val="00B35C6C"/>
    <w:rsid w:val="00B57A08"/>
    <w:rsid w:val="00B6290F"/>
    <w:rsid w:val="00B65306"/>
    <w:rsid w:val="00B65A69"/>
    <w:rsid w:val="00B909D6"/>
    <w:rsid w:val="00B95C5D"/>
    <w:rsid w:val="00BA4C1E"/>
    <w:rsid w:val="00BC265E"/>
    <w:rsid w:val="00BC65F3"/>
    <w:rsid w:val="00BC6DC0"/>
    <w:rsid w:val="00BE288C"/>
    <w:rsid w:val="00BF0ADB"/>
    <w:rsid w:val="00C017A7"/>
    <w:rsid w:val="00C15EA9"/>
    <w:rsid w:val="00C27F71"/>
    <w:rsid w:val="00C30025"/>
    <w:rsid w:val="00C37585"/>
    <w:rsid w:val="00C45BFA"/>
    <w:rsid w:val="00C51594"/>
    <w:rsid w:val="00C614C9"/>
    <w:rsid w:val="00C645F8"/>
    <w:rsid w:val="00C90475"/>
    <w:rsid w:val="00C92E60"/>
    <w:rsid w:val="00C96678"/>
    <w:rsid w:val="00CA3A3E"/>
    <w:rsid w:val="00CA6E02"/>
    <w:rsid w:val="00CB3E82"/>
    <w:rsid w:val="00CC2ECA"/>
    <w:rsid w:val="00CC73FB"/>
    <w:rsid w:val="00CC78F6"/>
    <w:rsid w:val="00CE038A"/>
    <w:rsid w:val="00CF0F10"/>
    <w:rsid w:val="00CF2912"/>
    <w:rsid w:val="00CF52F1"/>
    <w:rsid w:val="00CF5E29"/>
    <w:rsid w:val="00D015AC"/>
    <w:rsid w:val="00D03300"/>
    <w:rsid w:val="00D10772"/>
    <w:rsid w:val="00D11399"/>
    <w:rsid w:val="00D14AD0"/>
    <w:rsid w:val="00D15424"/>
    <w:rsid w:val="00D30DEF"/>
    <w:rsid w:val="00D3338C"/>
    <w:rsid w:val="00D44256"/>
    <w:rsid w:val="00D45271"/>
    <w:rsid w:val="00D4668E"/>
    <w:rsid w:val="00D66BDE"/>
    <w:rsid w:val="00D74B7A"/>
    <w:rsid w:val="00D83DF9"/>
    <w:rsid w:val="00D85BA5"/>
    <w:rsid w:val="00D86666"/>
    <w:rsid w:val="00D86D71"/>
    <w:rsid w:val="00D87D84"/>
    <w:rsid w:val="00D92B3B"/>
    <w:rsid w:val="00D93834"/>
    <w:rsid w:val="00D9750B"/>
    <w:rsid w:val="00DA636B"/>
    <w:rsid w:val="00DB3691"/>
    <w:rsid w:val="00DB58A5"/>
    <w:rsid w:val="00DC720B"/>
    <w:rsid w:val="00DD6781"/>
    <w:rsid w:val="00DD78A3"/>
    <w:rsid w:val="00DE7227"/>
    <w:rsid w:val="00DF14FA"/>
    <w:rsid w:val="00DF25FF"/>
    <w:rsid w:val="00DF4CC9"/>
    <w:rsid w:val="00E01AF0"/>
    <w:rsid w:val="00E331A4"/>
    <w:rsid w:val="00E50508"/>
    <w:rsid w:val="00E54FF7"/>
    <w:rsid w:val="00E67332"/>
    <w:rsid w:val="00E716F6"/>
    <w:rsid w:val="00E8468B"/>
    <w:rsid w:val="00E8626A"/>
    <w:rsid w:val="00E8760C"/>
    <w:rsid w:val="00E93C08"/>
    <w:rsid w:val="00E943E8"/>
    <w:rsid w:val="00E975A7"/>
    <w:rsid w:val="00EA790C"/>
    <w:rsid w:val="00EB2934"/>
    <w:rsid w:val="00EB4352"/>
    <w:rsid w:val="00EB51BF"/>
    <w:rsid w:val="00EB7FA2"/>
    <w:rsid w:val="00EC332B"/>
    <w:rsid w:val="00EC429E"/>
    <w:rsid w:val="00EE6F54"/>
    <w:rsid w:val="00EF2742"/>
    <w:rsid w:val="00EF2D5D"/>
    <w:rsid w:val="00EF7FAC"/>
    <w:rsid w:val="00F028CE"/>
    <w:rsid w:val="00F0398A"/>
    <w:rsid w:val="00F11D95"/>
    <w:rsid w:val="00F2024F"/>
    <w:rsid w:val="00F24978"/>
    <w:rsid w:val="00F2520E"/>
    <w:rsid w:val="00F300AD"/>
    <w:rsid w:val="00F4555A"/>
    <w:rsid w:val="00F45971"/>
    <w:rsid w:val="00F539B3"/>
    <w:rsid w:val="00F63B00"/>
    <w:rsid w:val="00F63FAD"/>
    <w:rsid w:val="00F73CCC"/>
    <w:rsid w:val="00F73DE7"/>
    <w:rsid w:val="00F86F6B"/>
    <w:rsid w:val="00F87DF9"/>
    <w:rsid w:val="00F93533"/>
    <w:rsid w:val="00F94B47"/>
    <w:rsid w:val="00F94D63"/>
    <w:rsid w:val="00F97946"/>
    <w:rsid w:val="00FA4AF7"/>
    <w:rsid w:val="00FA4D92"/>
    <w:rsid w:val="00FA7EEF"/>
    <w:rsid w:val="00FB0E74"/>
    <w:rsid w:val="00FB22B8"/>
    <w:rsid w:val="00FB31F6"/>
    <w:rsid w:val="00FD05DB"/>
    <w:rsid w:val="00FE39D5"/>
    <w:rsid w:val="00FE4032"/>
    <w:rsid w:val="00FE524C"/>
    <w:rsid w:val="00FE5933"/>
    <w:rsid w:val="00FF0A59"/>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606DBBC"/>
  <w15:docId w15:val="{76DC9C86-2850-4B7C-B6EA-4A2FC1A6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770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52"/>
    <w:rPr>
      <w:rFonts w:ascii="Tahoma" w:hAnsi="Tahoma" w:cs="Tahoma"/>
      <w:sz w:val="16"/>
      <w:szCs w:val="16"/>
    </w:rPr>
  </w:style>
  <w:style w:type="table" w:styleId="TableGrid">
    <w:name w:val="Table Grid"/>
    <w:basedOn w:val="TableNormal"/>
    <w:uiPriority w:val="59"/>
    <w:rsid w:val="0085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D7B"/>
    <w:rPr>
      <w:color w:val="0000FF" w:themeColor="hyperlink"/>
      <w:u w:val="single"/>
    </w:rPr>
  </w:style>
  <w:style w:type="paragraph" w:styleId="ListParagraph">
    <w:name w:val="List Paragraph"/>
    <w:basedOn w:val="Normal"/>
    <w:uiPriority w:val="34"/>
    <w:qFormat/>
    <w:rsid w:val="006E5A9F"/>
    <w:pPr>
      <w:ind w:left="720"/>
      <w:contextualSpacing/>
    </w:pPr>
  </w:style>
  <w:style w:type="paragraph" w:styleId="Header">
    <w:name w:val="header"/>
    <w:basedOn w:val="Normal"/>
    <w:link w:val="HeaderChar"/>
    <w:uiPriority w:val="99"/>
    <w:unhideWhenUsed/>
    <w:rsid w:val="00123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50C"/>
  </w:style>
  <w:style w:type="paragraph" w:styleId="Footer">
    <w:name w:val="footer"/>
    <w:basedOn w:val="Normal"/>
    <w:link w:val="FooterChar"/>
    <w:uiPriority w:val="99"/>
    <w:unhideWhenUsed/>
    <w:rsid w:val="00123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50C"/>
  </w:style>
  <w:style w:type="table" w:customStyle="1" w:styleId="TableGrid1">
    <w:name w:val="Table Grid1"/>
    <w:basedOn w:val="TableNormal"/>
    <w:next w:val="TableGrid"/>
    <w:uiPriority w:val="59"/>
    <w:rsid w:val="0007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9F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C0F0B"/>
    <w:pPr>
      <w:spacing w:after="0" w:line="240" w:lineRule="auto"/>
    </w:pPr>
  </w:style>
  <w:style w:type="character" w:customStyle="1" w:styleId="font61">
    <w:name w:val="font61"/>
    <w:basedOn w:val="DefaultParagraphFont"/>
    <w:rsid w:val="000C3DB2"/>
    <w:rPr>
      <w:rFonts w:ascii="Calibri" w:hAnsi="Calibri" w:cs="Calibri" w:hint="default"/>
      <w:b/>
      <w:bCs/>
      <w:i w:val="0"/>
      <w:iCs w:val="0"/>
      <w:strike w:val="0"/>
      <w:dstrike w:val="0"/>
      <w:color w:val="000000"/>
      <w:sz w:val="24"/>
      <w:szCs w:val="24"/>
      <w:u w:val="none"/>
      <w:effect w:val="none"/>
    </w:rPr>
  </w:style>
  <w:style w:type="character" w:customStyle="1" w:styleId="font71">
    <w:name w:val="font71"/>
    <w:basedOn w:val="DefaultParagraphFont"/>
    <w:rsid w:val="000C3DB2"/>
    <w:rPr>
      <w:rFonts w:ascii="Calibri" w:hAnsi="Calibri" w:cs="Calibri" w:hint="default"/>
      <w:b w:val="0"/>
      <w:bCs w:val="0"/>
      <w:i w:val="0"/>
      <w:iCs w:val="0"/>
      <w:strike w:val="0"/>
      <w:dstrike w:val="0"/>
      <w:color w:val="000000"/>
      <w:sz w:val="24"/>
      <w:szCs w:val="24"/>
      <w:u w:val="none"/>
      <w:effect w:val="none"/>
    </w:rPr>
  </w:style>
  <w:style w:type="character" w:styleId="CommentReference">
    <w:name w:val="annotation reference"/>
    <w:basedOn w:val="DefaultParagraphFont"/>
    <w:uiPriority w:val="99"/>
    <w:semiHidden/>
    <w:unhideWhenUsed/>
    <w:rsid w:val="00DD78A3"/>
    <w:rPr>
      <w:sz w:val="16"/>
      <w:szCs w:val="16"/>
    </w:rPr>
  </w:style>
  <w:style w:type="paragraph" w:styleId="CommentText">
    <w:name w:val="annotation text"/>
    <w:basedOn w:val="Normal"/>
    <w:link w:val="CommentTextChar"/>
    <w:uiPriority w:val="99"/>
    <w:semiHidden/>
    <w:unhideWhenUsed/>
    <w:rsid w:val="00DD78A3"/>
    <w:pPr>
      <w:spacing w:line="240" w:lineRule="auto"/>
    </w:pPr>
    <w:rPr>
      <w:sz w:val="20"/>
      <w:szCs w:val="20"/>
    </w:rPr>
  </w:style>
  <w:style w:type="character" w:customStyle="1" w:styleId="CommentTextChar">
    <w:name w:val="Comment Text Char"/>
    <w:basedOn w:val="DefaultParagraphFont"/>
    <w:link w:val="CommentText"/>
    <w:uiPriority w:val="99"/>
    <w:semiHidden/>
    <w:rsid w:val="00DD78A3"/>
    <w:rPr>
      <w:sz w:val="20"/>
      <w:szCs w:val="20"/>
    </w:rPr>
  </w:style>
  <w:style w:type="paragraph" w:styleId="CommentSubject">
    <w:name w:val="annotation subject"/>
    <w:basedOn w:val="CommentText"/>
    <w:next w:val="CommentText"/>
    <w:link w:val="CommentSubjectChar"/>
    <w:uiPriority w:val="99"/>
    <w:semiHidden/>
    <w:unhideWhenUsed/>
    <w:rsid w:val="00DD78A3"/>
    <w:rPr>
      <w:b/>
      <w:bCs/>
    </w:rPr>
  </w:style>
  <w:style w:type="character" w:customStyle="1" w:styleId="CommentSubjectChar">
    <w:name w:val="Comment Subject Char"/>
    <w:basedOn w:val="CommentTextChar"/>
    <w:link w:val="CommentSubject"/>
    <w:uiPriority w:val="99"/>
    <w:semiHidden/>
    <w:rsid w:val="00DD78A3"/>
    <w:rPr>
      <w:b/>
      <w:bCs/>
      <w:sz w:val="20"/>
      <w:szCs w:val="20"/>
    </w:rPr>
  </w:style>
  <w:style w:type="character" w:styleId="UnresolvedMention">
    <w:name w:val="Unresolved Mention"/>
    <w:basedOn w:val="DefaultParagraphFont"/>
    <w:uiPriority w:val="99"/>
    <w:semiHidden/>
    <w:unhideWhenUsed/>
    <w:rsid w:val="00E01AF0"/>
    <w:rPr>
      <w:color w:val="808080"/>
      <w:shd w:val="clear" w:color="auto" w:fill="E6E6E6"/>
    </w:rPr>
  </w:style>
  <w:style w:type="character" w:styleId="FollowedHyperlink">
    <w:name w:val="FollowedHyperlink"/>
    <w:basedOn w:val="DefaultParagraphFont"/>
    <w:uiPriority w:val="99"/>
    <w:semiHidden/>
    <w:unhideWhenUsed/>
    <w:rsid w:val="00BC265E"/>
    <w:rPr>
      <w:color w:val="800080" w:themeColor="followedHyperlink"/>
      <w:u w:val="single"/>
    </w:rPr>
  </w:style>
  <w:style w:type="character" w:customStyle="1" w:styleId="Heading4Char">
    <w:name w:val="Heading 4 Char"/>
    <w:basedOn w:val="DefaultParagraphFont"/>
    <w:link w:val="Heading4"/>
    <w:uiPriority w:val="9"/>
    <w:rsid w:val="00677087"/>
    <w:rPr>
      <w:rFonts w:ascii="Times New Roman" w:eastAsia="Times New Roman" w:hAnsi="Times New Roman" w:cs="Times New Roman"/>
      <w:b/>
      <w:bCs/>
      <w:sz w:val="24"/>
      <w:szCs w:val="24"/>
      <w:lang w:eastAsia="en-GB"/>
    </w:rPr>
  </w:style>
  <w:style w:type="character" w:customStyle="1" w:styleId="match">
    <w:name w:val="match"/>
    <w:basedOn w:val="DefaultParagraphFont"/>
    <w:rsid w:val="0067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223">
      <w:bodyDiv w:val="1"/>
      <w:marLeft w:val="0"/>
      <w:marRight w:val="0"/>
      <w:marTop w:val="0"/>
      <w:marBottom w:val="0"/>
      <w:divBdr>
        <w:top w:val="none" w:sz="0" w:space="0" w:color="auto"/>
        <w:left w:val="none" w:sz="0" w:space="0" w:color="auto"/>
        <w:bottom w:val="none" w:sz="0" w:space="0" w:color="auto"/>
        <w:right w:val="none" w:sz="0" w:space="0" w:color="auto"/>
      </w:divBdr>
    </w:div>
    <w:div w:id="58554949">
      <w:bodyDiv w:val="1"/>
      <w:marLeft w:val="0"/>
      <w:marRight w:val="0"/>
      <w:marTop w:val="0"/>
      <w:marBottom w:val="0"/>
      <w:divBdr>
        <w:top w:val="none" w:sz="0" w:space="0" w:color="auto"/>
        <w:left w:val="none" w:sz="0" w:space="0" w:color="auto"/>
        <w:bottom w:val="none" w:sz="0" w:space="0" w:color="auto"/>
        <w:right w:val="none" w:sz="0" w:space="0" w:color="auto"/>
      </w:divBdr>
    </w:div>
    <w:div w:id="61418615">
      <w:bodyDiv w:val="1"/>
      <w:marLeft w:val="0"/>
      <w:marRight w:val="0"/>
      <w:marTop w:val="0"/>
      <w:marBottom w:val="0"/>
      <w:divBdr>
        <w:top w:val="none" w:sz="0" w:space="0" w:color="auto"/>
        <w:left w:val="none" w:sz="0" w:space="0" w:color="auto"/>
        <w:bottom w:val="none" w:sz="0" w:space="0" w:color="auto"/>
        <w:right w:val="none" w:sz="0" w:space="0" w:color="auto"/>
      </w:divBdr>
    </w:div>
    <w:div w:id="96414815">
      <w:bodyDiv w:val="1"/>
      <w:marLeft w:val="0"/>
      <w:marRight w:val="0"/>
      <w:marTop w:val="0"/>
      <w:marBottom w:val="0"/>
      <w:divBdr>
        <w:top w:val="none" w:sz="0" w:space="0" w:color="auto"/>
        <w:left w:val="none" w:sz="0" w:space="0" w:color="auto"/>
        <w:bottom w:val="none" w:sz="0" w:space="0" w:color="auto"/>
        <w:right w:val="none" w:sz="0" w:space="0" w:color="auto"/>
      </w:divBdr>
    </w:div>
    <w:div w:id="121853963">
      <w:bodyDiv w:val="1"/>
      <w:marLeft w:val="0"/>
      <w:marRight w:val="0"/>
      <w:marTop w:val="0"/>
      <w:marBottom w:val="0"/>
      <w:divBdr>
        <w:top w:val="none" w:sz="0" w:space="0" w:color="auto"/>
        <w:left w:val="none" w:sz="0" w:space="0" w:color="auto"/>
        <w:bottom w:val="none" w:sz="0" w:space="0" w:color="auto"/>
        <w:right w:val="none" w:sz="0" w:space="0" w:color="auto"/>
      </w:divBdr>
    </w:div>
    <w:div w:id="145363542">
      <w:bodyDiv w:val="1"/>
      <w:marLeft w:val="0"/>
      <w:marRight w:val="0"/>
      <w:marTop w:val="0"/>
      <w:marBottom w:val="0"/>
      <w:divBdr>
        <w:top w:val="none" w:sz="0" w:space="0" w:color="auto"/>
        <w:left w:val="none" w:sz="0" w:space="0" w:color="auto"/>
        <w:bottom w:val="none" w:sz="0" w:space="0" w:color="auto"/>
        <w:right w:val="none" w:sz="0" w:space="0" w:color="auto"/>
      </w:divBdr>
    </w:div>
    <w:div w:id="172379116">
      <w:bodyDiv w:val="1"/>
      <w:marLeft w:val="0"/>
      <w:marRight w:val="0"/>
      <w:marTop w:val="0"/>
      <w:marBottom w:val="0"/>
      <w:divBdr>
        <w:top w:val="none" w:sz="0" w:space="0" w:color="auto"/>
        <w:left w:val="none" w:sz="0" w:space="0" w:color="auto"/>
        <w:bottom w:val="none" w:sz="0" w:space="0" w:color="auto"/>
        <w:right w:val="none" w:sz="0" w:space="0" w:color="auto"/>
      </w:divBdr>
    </w:div>
    <w:div w:id="185219079">
      <w:bodyDiv w:val="1"/>
      <w:marLeft w:val="0"/>
      <w:marRight w:val="0"/>
      <w:marTop w:val="0"/>
      <w:marBottom w:val="0"/>
      <w:divBdr>
        <w:top w:val="none" w:sz="0" w:space="0" w:color="auto"/>
        <w:left w:val="none" w:sz="0" w:space="0" w:color="auto"/>
        <w:bottom w:val="none" w:sz="0" w:space="0" w:color="auto"/>
        <w:right w:val="none" w:sz="0" w:space="0" w:color="auto"/>
      </w:divBdr>
    </w:div>
    <w:div w:id="186407732">
      <w:bodyDiv w:val="1"/>
      <w:marLeft w:val="0"/>
      <w:marRight w:val="0"/>
      <w:marTop w:val="0"/>
      <w:marBottom w:val="0"/>
      <w:divBdr>
        <w:top w:val="none" w:sz="0" w:space="0" w:color="auto"/>
        <w:left w:val="none" w:sz="0" w:space="0" w:color="auto"/>
        <w:bottom w:val="none" w:sz="0" w:space="0" w:color="auto"/>
        <w:right w:val="none" w:sz="0" w:space="0" w:color="auto"/>
      </w:divBdr>
    </w:div>
    <w:div w:id="243496850">
      <w:bodyDiv w:val="1"/>
      <w:marLeft w:val="0"/>
      <w:marRight w:val="0"/>
      <w:marTop w:val="0"/>
      <w:marBottom w:val="0"/>
      <w:divBdr>
        <w:top w:val="none" w:sz="0" w:space="0" w:color="auto"/>
        <w:left w:val="none" w:sz="0" w:space="0" w:color="auto"/>
        <w:bottom w:val="none" w:sz="0" w:space="0" w:color="auto"/>
        <w:right w:val="none" w:sz="0" w:space="0" w:color="auto"/>
      </w:divBdr>
    </w:div>
    <w:div w:id="251280732">
      <w:bodyDiv w:val="1"/>
      <w:marLeft w:val="0"/>
      <w:marRight w:val="0"/>
      <w:marTop w:val="0"/>
      <w:marBottom w:val="0"/>
      <w:divBdr>
        <w:top w:val="none" w:sz="0" w:space="0" w:color="auto"/>
        <w:left w:val="none" w:sz="0" w:space="0" w:color="auto"/>
        <w:bottom w:val="none" w:sz="0" w:space="0" w:color="auto"/>
        <w:right w:val="none" w:sz="0" w:space="0" w:color="auto"/>
      </w:divBdr>
    </w:div>
    <w:div w:id="262883141">
      <w:bodyDiv w:val="1"/>
      <w:marLeft w:val="0"/>
      <w:marRight w:val="0"/>
      <w:marTop w:val="0"/>
      <w:marBottom w:val="0"/>
      <w:divBdr>
        <w:top w:val="none" w:sz="0" w:space="0" w:color="auto"/>
        <w:left w:val="none" w:sz="0" w:space="0" w:color="auto"/>
        <w:bottom w:val="none" w:sz="0" w:space="0" w:color="auto"/>
        <w:right w:val="none" w:sz="0" w:space="0" w:color="auto"/>
      </w:divBdr>
    </w:div>
    <w:div w:id="293219631">
      <w:bodyDiv w:val="1"/>
      <w:marLeft w:val="0"/>
      <w:marRight w:val="0"/>
      <w:marTop w:val="0"/>
      <w:marBottom w:val="0"/>
      <w:divBdr>
        <w:top w:val="none" w:sz="0" w:space="0" w:color="auto"/>
        <w:left w:val="none" w:sz="0" w:space="0" w:color="auto"/>
        <w:bottom w:val="none" w:sz="0" w:space="0" w:color="auto"/>
        <w:right w:val="none" w:sz="0" w:space="0" w:color="auto"/>
      </w:divBdr>
    </w:div>
    <w:div w:id="327101040">
      <w:bodyDiv w:val="1"/>
      <w:marLeft w:val="0"/>
      <w:marRight w:val="0"/>
      <w:marTop w:val="0"/>
      <w:marBottom w:val="0"/>
      <w:divBdr>
        <w:top w:val="none" w:sz="0" w:space="0" w:color="auto"/>
        <w:left w:val="none" w:sz="0" w:space="0" w:color="auto"/>
        <w:bottom w:val="none" w:sz="0" w:space="0" w:color="auto"/>
        <w:right w:val="none" w:sz="0" w:space="0" w:color="auto"/>
      </w:divBdr>
    </w:div>
    <w:div w:id="333143047">
      <w:bodyDiv w:val="1"/>
      <w:marLeft w:val="0"/>
      <w:marRight w:val="0"/>
      <w:marTop w:val="0"/>
      <w:marBottom w:val="0"/>
      <w:divBdr>
        <w:top w:val="none" w:sz="0" w:space="0" w:color="auto"/>
        <w:left w:val="none" w:sz="0" w:space="0" w:color="auto"/>
        <w:bottom w:val="none" w:sz="0" w:space="0" w:color="auto"/>
        <w:right w:val="none" w:sz="0" w:space="0" w:color="auto"/>
      </w:divBdr>
    </w:div>
    <w:div w:id="377633140">
      <w:bodyDiv w:val="1"/>
      <w:marLeft w:val="0"/>
      <w:marRight w:val="0"/>
      <w:marTop w:val="0"/>
      <w:marBottom w:val="0"/>
      <w:divBdr>
        <w:top w:val="none" w:sz="0" w:space="0" w:color="auto"/>
        <w:left w:val="none" w:sz="0" w:space="0" w:color="auto"/>
        <w:bottom w:val="none" w:sz="0" w:space="0" w:color="auto"/>
        <w:right w:val="none" w:sz="0" w:space="0" w:color="auto"/>
      </w:divBdr>
    </w:div>
    <w:div w:id="468085319">
      <w:bodyDiv w:val="1"/>
      <w:marLeft w:val="0"/>
      <w:marRight w:val="0"/>
      <w:marTop w:val="0"/>
      <w:marBottom w:val="0"/>
      <w:divBdr>
        <w:top w:val="none" w:sz="0" w:space="0" w:color="auto"/>
        <w:left w:val="none" w:sz="0" w:space="0" w:color="auto"/>
        <w:bottom w:val="none" w:sz="0" w:space="0" w:color="auto"/>
        <w:right w:val="none" w:sz="0" w:space="0" w:color="auto"/>
      </w:divBdr>
    </w:div>
    <w:div w:id="480734642">
      <w:bodyDiv w:val="1"/>
      <w:marLeft w:val="0"/>
      <w:marRight w:val="0"/>
      <w:marTop w:val="0"/>
      <w:marBottom w:val="0"/>
      <w:divBdr>
        <w:top w:val="none" w:sz="0" w:space="0" w:color="auto"/>
        <w:left w:val="none" w:sz="0" w:space="0" w:color="auto"/>
        <w:bottom w:val="none" w:sz="0" w:space="0" w:color="auto"/>
        <w:right w:val="none" w:sz="0" w:space="0" w:color="auto"/>
      </w:divBdr>
    </w:div>
    <w:div w:id="488179811">
      <w:bodyDiv w:val="1"/>
      <w:marLeft w:val="0"/>
      <w:marRight w:val="0"/>
      <w:marTop w:val="0"/>
      <w:marBottom w:val="0"/>
      <w:divBdr>
        <w:top w:val="none" w:sz="0" w:space="0" w:color="auto"/>
        <w:left w:val="none" w:sz="0" w:space="0" w:color="auto"/>
        <w:bottom w:val="none" w:sz="0" w:space="0" w:color="auto"/>
        <w:right w:val="none" w:sz="0" w:space="0" w:color="auto"/>
      </w:divBdr>
    </w:div>
    <w:div w:id="492767699">
      <w:bodyDiv w:val="1"/>
      <w:marLeft w:val="0"/>
      <w:marRight w:val="0"/>
      <w:marTop w:val="0"/>
      <w:marBottom w:val="0"/>
      <w:divBdr>
        <w:top w:val="none" w:sz="0" w:space="0" w:color="auto"/>
        <w:left w:val="none" w:sz="0" w:space="0" w:color="auto"/>
        <w:bottom w:val="none" w:sz="0" w:space="0" w:color="auto"/>
        <w:right w:val="none" w:sz="0" w:space="0" w:color="auto"/>
      </w:divBdr>
    </w:div>
    <w:div w:id="507981490">
      <w:bodyDiv w:val="1"/>
      <w:marLeft w:val="0"/>
      <w:marRight w:val="0"/>
      <w:marTop w:val="0"/>
      <w:marBottom w:val="0"/>
      <w:divBdr>
        <w:top w:val="none" w:sz="0" w:space="0" w:color="auto"/>
        <w:left w:val="none" w:sz="0" w:space="0" w:color="auto"/>
        <w:bottom w:val="none" w:sz="0" w:space="0" w:color="auto"/>
        <w:right w:val="none" w:sz="0" w:space="0" w:color="auto"/>
      </w:divBdr>
    </w:div>
    <w:div w:id="537083247">
      <w:bodyDiv w:val="1"/>
      <w:marLeft w:val="0"/>
      <w:marRight w:val="0"/>
      <w:marTop w:val="0"/>
      <w:marBottom w:val="0"/>
      <w:divBdr>
        <w:top w:val="none" w:sz="0" w:space="0" w:color="auto"/>
        <w:left w:val="none" w:sz="0" w:space="0" w:color="auto"/>
        <w:bottom w:val="none" w:sz="0" w:space="0" w:color="auto"/>
        <w:right w:val="none" w:sz="0" w:space="0" w:color="auto"/>
      </w:divBdr>
    </w:div>
    <w:div w:id="545483149">
      <w:bodyDiv w:val="1"/>
      <w:marLeft w:val="0"/>
      <w:marRight w:val="0"/>
      <w:marTop w:val="0"/>
      <w:marBottom w:val="0"/>
      <w:divBdr>
        <w:top w:val="none" w:sz="0" w:space="0" w:color="auto"/>
        <w:left w:val="none" w:sz="0" w:space="0" w:color="auto"/>
        <w:bottom w:val="none" w:sz="0" w:space="0" w:color="auto"/>
        <w:right w:val="none" w:sz="0" w:space="0" w:color="auto"/>
      </w:divBdr>
    </w:div>
    <w:div w:id="673411416">
      <w:bodyDiv w:val="1"/>
      <w:marLeft w:val="0"/>
      <w:marRight w:val="0"/>
      <w:marTop w:val="0"/>
      <w:marBottom w:val="0"/>
      <w:divBdr>
        <w:top w:val="none" w:sz="0" w:space="0" w:color="auto"/>
        <w:left w:val="none" w:sz="0" w:space="0" w:color="auto"/>
        <w:bottom w:val="none" w:sz="0" w:space="0" w:color="auto"/>
        <w:right w:val="none" w:sz="0" w:space="0" w:color="auto"/>
      </w:divBdr>
    </w:div>
    <w:div w:id="709721497">
      <w:bodyDiv w:val="1"/>
      <w:marLeft w:val="0"/>
      <w:marRight w:val="0"/>
      <w:marTop w:val="0"/>
      <w:marBottom w:val="0"/>
      <w:divBdr>
        <w:top w:val="none" w:sz="0" w:space="0" w:color="auto"/>
        <w:left w:val="none" w:sz="0" w:space="0" w:color="auto"/>
        <w:bottom w:val="none" w:sz="0" w:space="0" w:color="auto"/>
        <w:right w:val="none" w:sz="0" w:space="0" w:color="auto"/>
      </w:divBdr>
    </w:div>
    <w:div w:id="745341295">
      <w:bodyDiv w:val="1"/>
      <w:marLeft w:val="0"/>
      <w:marRight w:val="0"/>
      <w:marTop w:val="0"/>
      <w:marBottom w:val="0"/>
      <w:divBdr>
        <w:top w:val="none" w:sz="0" w:space="0" w:color="auto"/>
        <w:left w:val="none" w:sz="0" w:space="0" w:color="auto"/>
        <w:bottom w:val="none" w:sz="0" w:space="0" w:color="auto"/>
        <w:right w:val="none" w:sz="0" w:space="0" w:color="auto"/>
      </w:divBdr>
    </w:div>
    <w:div w:id="808746674">
      <w:bodyDiv w:val="1"/>
      <w:marLeft w:val="0"/>
      <w:marRight w:val="0"/>
      <w:marTop w:val="0"/>
      <w:marBottom w:val="0"/>
      <w:divBdr>
        <w:top w:val="none" w:sz="0" w:space="0" w:color="auto"/>
        <w:left w:val="none" w:sz="0" w:space="0" w:color="auto"/>
        <w:bottom w:val="none" w:sz="0" w:space="0" w:color="auto"/>
        <w:right w:val="none" w:sz="0" w:space="0" w:color="auto"/>
      </w:divBdr>
    </w:div>
    <w:div w:id="814444621">
      <w:bodyDiv w:val="1"/>
      <w:marLeft w:val="0"/>
      <w:marRight w:val="0"/>
      <w:marTop w:val="0"/>
      <w:marBottom w:val="0"/>
      <w:divBdr>
        <w:top w:val="none" w:sz="0" w:space="0" w:color="auto"/>
        <w:left w:val="none" w:sz="0" w:space="0" w:color="auto"/>
        <w:bottom w:val="none" w:sz="0" w:space="0" w:color="auto"/>
        <w:right w:val="none" w:sz="0" w:space="0" w:color="auto"/>
      </w:divBdr>
    </w:div>
    <w:div w:id="815220618">
      <w:bodyDiv w:val="1"/>
      <w:marLeft w:val="0"/>
      <w:marRight w:val="0"/>
      <w:marTop w:val="0"/>
      <w:marBottom w:val="0"/>
      <w:divBdr>
        <w:top w:val="none" w:sz="0" w:space="0" w:color="auto"/>
        <w:left w:val="none" w:sz="0" w:space="0" w:color="auto"/>
        <w:bottom w:val="none" w:sz="0" w:space="0" w:color="auto"/>
        <w:right w:val="none" w:sz="0" w:space="0" w:color="auto"/>
      </w:divBdr>
    </w:div>
    <w:div w:id="866216943">
      <w:bodyDiv w:val="1"/>
      <w:marLeft w:val="0"/>
      <w:marRight w:val="0"/>
      <w:marTop w:val="0"/>
      <w:marBottom w:val="0"/>
      <w:divBdr>
        <w:top w:val="none" w:sz="0" w:space="0" w:color="auto"/>
        <w:left w:val="none" w:sz="0" w:space="0" w:color="auto"/>
        <w:bottom w:val="none" w:sz="0" w:space="0" w:color="auto"/>
        <w:right w:val="none" w:sz="0" w:space="0" w:color="auto"/>
      </w:divBdr>
    </w:div>
    <w:div w:id="969481538">
      <w:bodyDiv w:val="1"/>
      <w:marLeft w:val="0"/>
      <w:marRight w:val="0"/>
      <w:marTop w:val="0"/>
      <w:marBottom w:val="0"/>
      <w:divBdr>
        <w:top w:val="none" w:sz="0" w:space="0" w:color="auto"/>
        <w:left w:val="none" w:sz="0" w:space="0" w:color="auto"/>
        <w:bottom w:val="none" w:sz="0" w:space="0" w:color="auto"/>
        <w:right w:val="none" w:sz="0" w:space="0" w:color="auto"/>
      </w:divBdr>
    </w:div>
    <w:div w:id="970594501">
      <w:bodyDiv w:val="1"/>
      <w:marLeft w:val="0"/>
      <w:marRight w:val="0"/>
      <w:marTop w:val="0"/>
      <w:marBottom w:val="0"/>
      <w:divBdr>
        <w:top w:val="none" w:sz="0" w:space="0" w:color="auto"/>
        <w:left w:val="none" w:sz="0" w:space="0" w:color="auto"/>
        <w:bottom w:val="none" w:sz="0" w:space="0" w:color="auto"/>
        <w:right w:val="none" w:sz="0" w:space="0" w:color="auto"/>
      </w:divBdr>
    </w:div>
    <w:div w:id="986472649">
      <w:bodyDiv w:val="1"/>
      <w:marLeft w:val="0"/>
      <w:marRight w:val="0"/>
      <w:marTop w:val="0"/>
      <w:marBottom w:val="0"/>
      <w:divBdr>
        <w:top w:val="none" w:sz="0" w:space="0" w:color="auto"/>
        <w:left w:val="none" w:sz="0" w:space="0" w:color="auto"/>
        <w:bottom w:val="none" w:sz="0" w:space="0" w:color="auto"/>
        <w:right w:val="none" w:sz="0" w:space="0" w:color="auto"/>
      </w:divBdr>
    </w:div>
    <w:div w:id="999771342">
      <w:bodyDiv w:val="1"/>
      <w:marLeft w:val="0"/>
      <w:marRight w:val="0"/>
      <w:marTop w:val="0"/>
      <w:marBottom w:val="0"/>
      <w:divBdr>
        <w:top w:val="none" w:sz="0" w:space="0" w:color="auto"/>
        <w:left w:val="none" w:sz="0" w:space="0" w:color="auto"/>
        <w:bottom w:val="none" w:sz="0" w:space="0" w:color="auto"/>
        <w:right w:val="none" w:sz="0" w:space="0" w:color="auto"/>
      </w:divBdr>
    </w:div>
    <w:div w:id="1030185002">
      <w:bodyDiv w:val="1"/>
      <w:marLeft w:val="0"/>
      <w:marRight w:val="0"/>
      <w:marTop w:val="0"/>
      <w:marBottom w:val="0"/>
      <w:divBdr>
        <w:top w:val="none" w:sz="0" w:space="0" w:color="auto"/>
        <w:left w:val="none" w:sz="0" w:space="0" w:color="auto"/>
        <w:bottom w:val="none" w:sz="0" w:space="0" w:color="auto"/>
        <w:right w:val="none" w:sz="0" w:space="0" w:color="auto"/>
      </w:divBdr>
    </w:div>
    <w:div w:id="1042286830">
      <w:bodyDiv w:val="1"/>
      <w:marLeft w:val="0"/>
      <w:marRight w:val="0"/>
      <w:marTop w:val="0"/>
      <w:marBottom w:val="0"/>
      <w:divBdr>
        <w:top w:val="none" w:sz="0" w:space="0" w:color="auto"/>
        <w:left w:val="none" w:sz="0" w:space="0" w:color="auto"/>
        <w:bottom w:val="none" w:sz="0" w:space="0" w:color="auto"/>
        <w:right w:val="none" w:sz="0" w:space="0" w:color="auto"/>
      </w:divBdr>
    </w:div>
    <w:div w:id="1047414881">
      <w:bodyDiv w:val="1"/>
      <w:marLeft w:val="0"/>
      <w:marRight w:val="0"/>
      <w:marTop w:val="0"/>
      <w:marBottom w:val="0"/>
      <w:divBdr>
        <w:top w:val="none" w:sz="0" w:space="0" w:color="auto"/>
        <w:left w:val="none" w:sz="0" w:space="0" w:color="auto"/>
        <w:bottom w:val="none" w:sz="0" w:space="0" w:color="auto"/>
        <w:right w:val="none" w:sz="0" w:space="0" w:color="auto"/>
      </w:divBdr>
    </w:div>
    <w:div w:id="1076126994">
      <w:bodyDiv w:val="1"/>
      <w:marLeft w:val="0"/>
      <w:marRight w:val="0"/>
      <w:marTop w:val="0"/>
      <w:marBottom w:val="0"/>
      <w:divBdr>
        <w:top w:val="none" w:sz="0" w:space="0" w:color="auto"/>
        <w:left w:val="none" w:sz="0" w:space="0" w:color="auto"/>
        <w:bottom w:val="none" w:sz="0" w:space="0" w:color="auto"/>
        <w:right w:val="none" w:sz="0" w:space="0" w:color="auto"/>
      </w:divBdr>
    </w:div>
    <w:div w:id="1105854963">
      <w:bodyDiv w:val="1"/>
      <w:marLeft w:val="0"/>
      <w:marRight w:val="0"/>
      <w:marTop w:val="0"/>
      <w:marBottom w:val="0"/>
      <w:divBdr>
        <w:top w:val="none" w:sz="0" w:space="0" w:color="auto"/>
        <w:left w:val="none" w:sz="0" w:space="0" w:color="auto"/>
        <w:bottom w:val="none" w:sz="0" w:space="0" w:color="auto"/>
        <w:right w:val="none" w:sz="0" w:space="0" w:color="auto"/>
      </w:divBdr>
    </w:div>
    <w:div w:id="1114448020">
      <w:bodyDiv w:val="1"/>
      <w:marLeft w:val="0"/>
      <w:marRight w:val="0"/>
      <w:marTop w:val="0"/>
      <w:marBottom w:val="0"/>
      <w:divBdr>
        <w:top w:val="none" w:sz="0" w:space="0" w:color="auto"/>
        <w:left w:val="none" w:sz="0" w:space="0" w:color="auto"/>
        <w:bottom w:val="none" w:sz="0" w:space="0" w:color="auto"/>
        <w:right w:val="none" w:sz="0" w:space="0" w:color="auto"/>
      </w:divBdr>
    </w:div>
    <w:div w:id="1130978149">
      <w:bodyDiv w:val="1"/>
      <w:marLeft w:val="0"/>
      <w:marRight w:val="0"/>
      <w:marTop w:val="0"/>
      <w:marBottom w:val="0"/>
      <w:divBdr>
        <w:top w:val="none" w:sz="0" w:space="0" w:color="auto"/>
        <w:left w:val="none" w:sz="0" w:space="0" w:color="auto"/>
        <w:bottom w:val="none" w:sz="0" w:space="0" w:color="auto"/>
        <w:right w:val="none" w:sz="0" w:space="0" w:color="auto"/>
      </w:divBdr>
    </w:div>
    <w:div w:id="1140149834">
      <w:bodyDiv w:val="1"/>
      <w:marLeft w:val="0"/>
      <w:marRight w:val="0"/>
      <w:marTop w:val="0"/>
      <w:marBottom w:val="0"/>
      <w:divBdr>
        <w:top w:val="none" w:sz="0" w:space="0" w:color="auto"/>
        <w:left w:val="none" w:sz="0" w:space="0" w:color="auto"/>
        <w:bottom w:val="none" w:sz="0" w:space="0" w:color="auto"/>
        <w:right w:val="none" w:sz="0" w:space="0" w:color="auto"/>
      </w:divBdr>
    </w:div>
    <w:div w:id="1142498358">
      <w:bodyDiv w:val="1"/>
      <w:marLeft w:val="0"/>
      <w:marRight w:val="0"/>
      <w:marTop w:val="0"/>
      <w:marBottom w:val="0"/>
      <w:divBdr>
        <w:top w:val="none" w:sz="0" w:space="0" w:color="auto"/>
        <w:left w:val="none" w:sz="0" w:space="0" w:color="auto"/>
        <w:bottom w:val="none" w:sz="0" w:space="0" w:color="auto"/>
        <w:right w:val="none" w:sz="0" w:space="0" w:color="auto"/>
      </w:divBdr>
    </w:div>
    <w:div w:id="1142775041">
      <w:bodyDiv w:val="1"/>
      <w:marLeft w:val="0"/>
      <w:marRight w:val="0"/>
      <w:marTop w:val="0"/>
      <w:marBottom w:val="0"/>
      <w:divBdr>
        <w:top w:val="none" w:sz="0" w:space="0" w:color="auto"/>
        <w:left w:val="none" w:sz="0" w:space="0" w:color="auto"/>
        <w:bottom w:val="none" w:sz="0" w:space="0" w:color="auto"/>
        <w:right w:val="none" w:sz="0" w:space="0" w:color="auto"/>
      </w:divBdr>
    </w:div>
    <w:div w:id="1159728714">
      <w:bodyDiv w:val="1"/>
      <w:marLeft w:val="0"/>
      <w:marRight w:val="0"/>
      <w:marTop w:val="0"/>
      <w:marBottom w:val="0"/>
      <w:divBdr>
        <w:top w:val="none" w:sz="0" w:space="0" w:color="auto"/>
        <w:left w:val="none" w:sz="0" w:space="0" w:color="auto"/>
        <w:bottom w:val="none" w:sz="0" w:space="0" w:color="auto"/>
        <w:right w:val="none" w:sz="0" w:space="0" w:color="auto"/>
      </w:divBdr>
    </w:div>
    <w:div w:id="1208419879">
      <w:bodyDiv w:val="1"/>
      <w:marLeft w:val="0"/>
      <w:marRight w:val="0"/>
      <w:marTop w:val="0"/>
      <w:marBottom w:val="0"/>
      <w:divBdr>
        <w:top w:val="none" w:sz="0" w:space="0" w:color="auto"/>
        <w:left w:val="none" w:sz="0" w:space="0" w:color="auto"/>
        <w:bottom w:val="none" w:sz="0" w:space="0" w:color="auto"/>
        <w:right w:val="none" w:sz="0" w:space="0" w:color="auto"/>
      </w:divBdr>
    </w:div>
    <w:div w:id="1259100300">
      <w:bodyDiv w:val="1"/>
      <w:marLeft w:val="0"/>
      <w:marRight w:val="0"/>
      <w:marTop w:val="0"/>
      <w:marBottom w:val="0"/>
      <w:divBdr>
        <w:top w:val="none" w:sz="0" w:space="0" w:color="auto"/>
        <w:left w:val="none" w:sz="0" w:space="0" w:color="auto"/>
        <w:bottom w:val="none" w:sz="0" w:space="0" w:color="auto"/>
        <w:right w:val="none" w:sz="0" w:space="0" w:color="auto"/>
      </w:divBdr>
    </w:div>
    <w:div w:id="1297682215">
      <w:bodyDiv w:val="1"/>
      <w:marLeft w:val="0"/>
      <w:marRight w:val="0"/>
      <w:marTop w:val="0"/>
      <w:marBottom w:val="0"/>
      <w:divBdr>
        <w:top w:val="none" w:sz="0" w:space="0" w:color="auto"/>
        <w:left w:val="none" w:sz="0" w:space="0" w:color="auto"/>
        <w:bottom w:val="none" w:sz="0" w:space="0" w:color="auto"/>
        <w:right w:val="none" w:sz="0" w:space="0" w:color="auto"/>
      </w:divBdr>
    </w:div>
    <w:div w:id="1310748018">
      <w:bodyDiv w:val="1"/>
      <w:marLeft w:val="0"/>
      <w:marRight w:val="0"/>
      <w:marTop w:val="0"/>
      <w:marBottom w:val="0"/>
      <w:divBdr>
        <w:top w:val="none" w:sz="0" w:space="0" w:color="auto"/>
        <w:left w:val="none" w:sz="0" w:space="0" w:color="auto"/>
        <w:bottom w:val="none" w:sz="0" w:space="0" w:color="auto"/>
        <w:right w:val="none" w:sz="0" w:space="0" w:color="auto"/>
      </w:divBdr>
    </w:div>
    <w:div w:id="1313213257">
      <w:bodyDiv w:val="1"/>
      <w:marLeft w:val="0"/>
      <w:marRight w:val="0"/>
      <w:marTop w:val="0"/>
      <w:marBottom w:val="0"/>
      <w:divBdr>
        <w:top w:val="none" w:sz="0" w:space="0" w:color="auto"/>
        <w:left w:val="none" w:sz="0" w:space="0" w:color="auto"/>
        <w:bottom w:val="none" w:sz="0" w:space="0" w:color="auto"/>
        <w:right w:val="none" w:sz="0" w:space="0" w:color="auto"/>
      </w:divBdr>
    </w:div>
    <w:div w:id="1363825991">
      <w:bodyDiv w:val="1"/>
      <w:marLeft w:val="0"/>
      <w:marRight w:val="0"/>
      <w:marTop w:val="0"/>
      <w:marBottom w:val="0"/>
      <w:divBdr>
        <w:top w:val="none" w:sz="0" w:space="0" w:color="auto"/>
        <w:left w:val="none" w:sz="0" w:space="0" w:color="auto"/>
        <w:bottom w:val="none" w:sz="0" w:space="0" w:color="auto"/>
        <w:right w:val="none" w:sz="0" w:space="0" w:color="auto"/>
      </w:divBdr>
    </w:div>
    <w:div w:id="1466923190">
      <w:bodyDiv w:val="1"/>
      <w:marLeft w:val="0"/>
      <w:marRight w:val="0"/>
      <w:marTop w:val="0"/>
      <w:marBottom w:val="0"/>
      <w:divBdr>
        <w:top w:val="none" w:sz="0" w:space="0" w:color="auto"/>
        <w:left w:val="none" w:sz="0" w:space="0" w:color="auto"/>
        <w:bottom w:val="none" w:sz="0" w:space="0" w:color="auto"/>
        <w:right w:val="none" w:sz="0" w:space="0" w:color="auto"/>
      </w:divBdr>
    </w:div>
    <w:div w:id="1508708429">
      <w:bodyDiv w:val="1"/>
      <w:marLeft w:val="0"/>
      <w:marRight w:val="0"/>
      <w:marTop w:val="0"/>
      <w:marBottom w:val="0"/>
      <w:divBdr>
        <w:top w:val="none" w:sz="0" w:space="0" w:color="auto"/>
        <w:left w:val="none" w:sz="0" w:space="0" w:color="auto"/>
        <w:bottom w:val="none" w:sz="0" w:space="0" w:color="auto"/>
        <w:right w:val="none" w:sz="0" w:space="0" w:color="auto"/>
      </w:divBdr>
    </w:div>
    <w:div w:id="1523861397">
      <w:bodyDiv w:val="1"/>
      <w:marLeft w:val="0"/>
      <w:marRight w:val="0"/>
      <w:marTop w:val="0"/>
      <w:marBottom w:val="0"/>
      <w:divBdr>
        <w:top w:val="none" w:sz="0" w:space="0" w:color="auto"/>
        <w:left w:val="none" w:sz="0" w:space="0" w:color="auto"/>
        <w:bottom w:val="none" w:sz="0" w:space="0" w:color="auto"/>
        <w:right w:val="none" w:sz="0" w:space="0" w:color="auto"/>
      </w:divBdr>
    </w:div>
    <w:div w:id="1748384404">
      <w:bodyDiv w:val="1"/>
      <w:marLeft w:val="0"/>
      <w:marRight w:val="0"/>
      <w:marTop w:val="0"/>
      <w:marBottom w:val="0"/>
      <w:divBdr>
        <w:top w:val="none" w:sz="0" w:space="0" w:color="auto"/>
        <w:left w:val="none" w:sz="0" w:space="0" w:color="auto"/>
        <w:bottom w:val="none" w:sz="0" w:space="0" w:color="auto"/>
        <w:right w:val="none" w:sz="0" w:space="0" w:color="auto"/>
      </w:divBdr>
    </w:div>
    <w:div w:id="1754234344">
      <w:bodyDiv w:val="1"/>
      <w:marLeft w:val="0"/>
      <w:marRight w:val="0"/>
      <w:marTop w:val="0"/>
      <w:marBottom w:val="0"/>
      <w:divBdr>
        <w:top w:val="none" w:sz="0" w:space="0" w:color="auto"/>
        <w:left w:val="none" w:sz="0" w:space="0" w:color="auto"/>
        <w:bottom w:val="none" w:sz="0" w:space="0" w:color="auto"/>
        <w:right w:val="none" w:sz="0" w:space="0" w:color="auto"/>
      </w:divBdr>
    </w:div>
    <w:div w:id="1802767904">
      <w:bodyDiv w:val="1"/>
      <w:marLeft w:val="0"/>
      <w:marRight w:val="0"/>
      <w:marTop w:val="0"/>
      <w:marBottom w:val="0"/>
      <w:divBdr>
        <w:top w:val="none" w:sz="0" w:space="0" w:color="auto"/>
        <w:left w:val="none" w:sz="0" w:space="0" w:color="auto"/>
        <w:bottom w:val="none" w:sz="0" w:space="0" w:color="auto"/>
        <w:right w:val="none" w:sz="0" w:space="0" w:color="auto"/>
      </w:divBdr>
    </w:div>
    <w:div w:id="1982231040">
      <w:bodyDiv w:val="1"/>
      <w:marLeft w:val="0"/>
      <w:marRight w:val="0"/>
      <w:marTop w:val="0"/>
      <w:marBottom w:val="0"/>
      <w:divBdr>
        <w:top w:val="none" w:sz="0" w:space="0" w:color="auto"/>
        <w:left w:val="none" w:sz="0" w:space="0" w:color="auto"/>
        <w:bottom w:val="none" w:sz="0" w:space="0" w:color="auto"/>
        <w:right w:val="none" w:sz="0" w:space="0" w:color="auto"/>
      </w:divBdr>
    </w:div>
    <w:div w:id="1999381895">
      <w:bodyDiv w:val="1"/>
      <w:marLeft w:val="0"/>
      <w:marRight w:val="0"/>
      <w:marTop w:val="0"/>
      <w:marBottom w:val="0"/>
      <w:divBdr>
        <w:top w:val="none" w:sz="0" w:space="0" w:color="auto"/>
        <w:left w:val="none" w:sz="0" w:space="0" w:color="auto"/>
        <w:bottom w:val="none" w:sz="0" w:space="0" w:color="auto"/>
        <w:right w:val="none" w:sz="0" w:space="0" w:color="auto"/>
      </w:divBdr>
    </w:div>
    <w:div w:id="2026591546">
      <w:bodyDiv w:val="1"/>
      <w:marLeft w:val="0"/>
      <w:marRight w:val="0"/>
      <w:marTop w:val="0"/>
      <w:marBottom w:val="0"/>
      <w:divBdr>
        <w:top w:val="none" w:sz="0" w:space="0" w:color="auto"/>
        <w:left w:val="none" w:sz="0" w:space="0" w:color="auto"/>
        <w:bottom w:val="none" w:sz="0" w:space="0" w:color="auto"/>
        <w:right w:val="none" w:sz="0" w:space="0" w:color="auto"/>
      </w:divBdr>
    </w:div>
    <w:div w:id="2040474886">
      <w:bodyDiv w:val="1"/>
      <w:marLeft w:val="0"/>
      <w:marRight w:val="0"/>
      <w:marTop w:val="0"/>
      <w:marBottom w:val="0"/>
      <w:divBdr>
        <w:top w:val="none" w:sz="0" w:space="0" w:color="auto"/>
        <w:left w:val="none" w:sz="0" w:space="0" w:color="auto"/>
        <w:bottom w:val="none" w:sz="0" w:space="0" w:color="auto"/>
        <w:right w:val="none" w:sz="0" w:space="0" w:color="auto"/>
      </w:divBdr>
    </w:div>
    <w:div w:id="2042582217">
      <w:bodyDiv w:val="1"/>
      <w:marLeft w:val="0"/>
      <w:marRight w:val="0"/>
      <w:marTop w:val="0"/>
      <w:marBottom w:val="0"/>
      <w:divBdr>
        <w:top w:val="none" w:sz="0" w:space="0" w:color="auto"/>
        <w:left w:val="none" w:sz="0" w:space="0" w:color="auto"/>
        <w:bottom w:val="none" w:sz="0" w:space="0" w:color="auto"/>
        <w:right w:val="none" w:sz="0" w:space="0" w:color="auto"/>
      </w:divBdr>
    </w:div>
    <w:div w:id="2054187949">
      <w:bodyDiv w:val="1"/>
      <w:marLeft w:val="0"/>
      <w:marRight w:val="0"/>
      <w:marTop w:val="0"/>
      <w:marBottom w:val="0"/>
      <w:divBdr>
        <w:top w:val="none" w:sz="0" w:space="0" w:color="auto"/>
        <w:left w:val="none" w:sz="0" w:space="0" w:color="auto"/>
        <w:bottom w:val="none" w:sz="0" w:space="0" w:color="auto"/>
        <w:right w:val="none" w:sz="0" w:space="0" w:color="auto"/>
      </w:divBdr>
    </w:div>
    <w:div w:id="2055155697">
      <w:bodyDiv w:val="1"/>
      <w:marLeft w:val="0"/>
      <w:marRight w:val="0"/>
      <w:marTop w:val="0"/>
      <w:marBottom w:val="0"/>
      <w:divBdr>
        <w:top w:val="none" w:sz="0" w:space="0" w:color="auto"/>
        <w:left w:val="none" w:sz="0" w:space="0" w:color="auto"/>
        <w:bottom w:val="none" w:sz="0" w:space="0" w:color="auto"/>
        <w:right w:val="none" w:sz="0" w:space="0" w:color="auto"/>
      </w:divBdr>
    </w:div>
    <w:div w:id="2075855757">
      <w:bodyDiv w:val="1"/>
      <w:marLeft w:val="0"/>
      <w:marRight w:val="0"/>
      <w:marTop w:val="0"/>
      <w:marBottom w:val="0"/>
      <w:divBdr>
        <w:top w:val="none" w:sz="0" w:space="0" w:color="auto"/>
        <w:left w:val="none" w:sz="0" w:space="0" w:color="auto"/>
        <w:bottom w:val="none" w:sz="0" w:space="0" w:color="auto"/>
        <w:right w:val="none" w:sz="0" w:space="0" w:color="auto"/>
      </w:divBdr>
    </w:div>
    <w:div w:id="2076932697">
      <w:bodyDiv w:val="1"/>
      <w:marLeft w:val="0"/>
      <w:marRight w:val="0"/>
      <w:marTop w:val="0"/>
      <w:marBottom w:val="0"/>
      <w:divBdr>
        <w:top w:val="none" w:sz="0" w:space="0" w:color="auto"/>
        <w:left w:val="none" w:sz="0" w:space="0" w:color="auto"/>
        <w:bottom w:val="none" w:sz="0" w:space="0" w:color="auto"/>
        <w:right w:val="none" w:sz="0" w:space="0" w:color="auto"/>
      </w:divBdr>
    </w:div>
    <w:div w:id="2079354898">
      <w:bodyDiv w:val="1"/>
      <w:marLeft w:val="0"/>
      <w:marRight w:val="0"/>
      <w:marTop w:val="0"/>
      <w:marBottom w:val="0"/>
      <w:divBdr>
        <w:top w:val="none" w:sz="0" w:space="0" w:color="auto"/>
        <w:left w:val="none" w:sz="0" w:space="0" w:color="auto"/>
        <w:bottom w:val="none" w:sz="0" w:space="0" w:color="auto"/>
        <w:right w:val="none" w:sz="0" w:space="0" w:color="auto"/>
      </w:divBdr>
    </w:div>
    <w:div w:id="21325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sharemaps.surreyheath.gov.uk/ishare54/custom/planning/?requesttype=parseTemplate&amp;template=DevelopmentControlApplication.tmplt&amp;Filter=%5eSYSTEMKEY%5e=%2738660%27&amp;backurl=custom/plann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isharemaps.surreyheath.gov.uk/ishare54/custom/planning/?requesttype=parseTemplate&amp;template=DevelopmentControlApplication.tmplt&amp;Filter=%5eSYSTEMKEY%5e=%2738654%27&amp;backurl=custom/plann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sharemaps.surreyheath.gov.uk/ishare54/custom/planning/?requesttype=parseTemplate&amp;template=DevelopmentControlApplication.tmplt&amp;Filter=%5eSYSTEMKEY%5e=%2738688%27&amp;backurl=custom/plan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sharemaps.surreyheath.gov.uk/ishare54/custom/planning/?requesttype=parseTemplate&amp;template=DevelopmentControlApplication.tmplt&amp;Filter=%5eSYSTEMKEY%5e=%2738656%27&amp;backurl=custom/plann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sharemaps.surreyheath.gov.uk/ishare54/custom/planning/?requesttype=parseTemplate&amp;template=DevelopmentControlApplication.tmplt&amp;Filter=%5eSYSTEMKEY%5e=%2738667%27&amp;backurl=custom/planni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sharemaps.surreyheath.gov.uk/ishare54/custom/planning/?requesttype=parseTemplate&amp;template=DevelopmentControlApplication.tmplt&amp;Filter=%5eSYSTEMKEY%5e=%2738598%27&amp;backurl=custom/plann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8" ma:contentTypeDescription="Create a new document." ma:contentTypeScope="" ma:versionID="387d9fe0b763974d4fa5ce8db2af4062">
  <xsd:schema xmlns:xsd="http://www.w3.org/2001/XMLSchema" xmlns:xs="http://www.w3.org/2001/XMLSchema" xmlns:p="http://schemas.microsoft.com/office/2006/metadata/properties" xmlns:ns2="7a487bd2-f05c-4fd4-b4ce-af3501c767a9" targetNamespace="http://schemas.microsoft.com/office/2006/metadata/properties" ma:root="true" ma:fieldsID="0269f703cab63ea1dd6818e2f7aba99a"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931C8-AFB3-4DA4-B8E2-43D11E036977}">
  <ds:schemaRefs>
    <ds:schemaRef ds:uri="http://schemas.microsoft.com/sharepoint/v3/contenttype/forms"/>
  </ds:schemaRefs>
</ds:datastoreItem>
</file>

<file path=customXml/itemProps2.xml><?xml version="1.0" encoding="utf-8"?>
<ds:datastoreItem xmlns:ds="http://schemas.openxmlformats.org/officeDocument/2006/customXml" ds:itemID="{AA0A0D4A-3135-4BFC-867A-CCAE1E4E6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9725D-3A3F-4518-9C31-A80F0CA56D6F}">
  <ds:schemaRefs>
    <ds:schemaRef ds:uri="http://schemas.microsoft.com/office/2006/metadata/properties"/>
    <ds:schemaRef ds:uri="http://purl.org/dc/terms/"/>
    <ds:schemaRef ds:uri="http://schemas.microsoft.com/office/2006/documentManagement/types"/>
    <ds:schemaRef ds:uri="7a487bd2-f05c-4fd4-b4ce-af3501c767a9"/>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Surrey Heath Borough Council</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Jo Whitfield</cp:lastModifiedBy>
  <cp:revision>3</cp:revision>
  <cp:lastPrinted>2017-06-07T10:35:00Z</cp:lastPrinted>
  <dcterms:created xsi:type="dcterms:W3CDTF">2019-06-20T13:05:00Z</dcterms:created>
  <dcterms:modified xsi:type="dcterms:W3CDTF">2019-06-27T11:15:00Z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y fmtid="{D5CDD505-2E9C-101B-9397-08002B2CF9AE}" pid="3" name="Order">
    <vt:r8>2343200</vt:r8>
  </property>
</Properties>
</file>